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9"/>
        </w:tabs>
        <w:rPr>
          <w:sz w:val="24"/>
          <w:szCs w:val="24"/>
          <w:lang w:eastAsia="zh-CN"/>
        </w:rPr>
      </w:pPr>
      <w:bookmarkStart w:id="0" w:name="OLE_LINK85"/>
      <w:bookmarkStart w:id="1" w:name="OLE_LINK86"/>
      <w:r>
        <w:rPr>
          <w:sz w:val="24"/>
          <w:szCs w:val="24"/>
          <w:lang w:eastAsia="zh-CN"/>
        </w:rPr>
        <w:t>3GPP TSG-RAN WG2</w:t>
      </w:r>
      <w:r>
        <w:rPr>
          <w:rFonts w:hint="eastAsia"/>
          <w:sz w:val="24"/>
          <w:szCs w:val="24"/>
          <w:lang w:eastAsia="zh-CN"/>
        </w:rPr>
        <w:t xml:space="preserve"> Meeting </w:t>
      </w:r>
      <w:r>
        <w:rPr>
          <w:sz w:val="24"/>
          <w:szCs w:val="24"/>
          <w:lang w:eastAsia="zh-CN"/>
        </w:rPr>
        <w:t>#10</w:t>
      </w:r>
      <w:bookmarkStart w:id="2" w:name="OLE_LINK5"/>
      <w:bookmarkStart w:id="3" w:name="OLE_LINK6"/>
      <w:r>
        <w:rPr>
          <w:rFonts w:hint="eastAsia"/>
          <w:sz w:val="24"/>
          <w:szCs w:val="24"/>
          <w:lang w:eastAsia="zh-CN"/>
        </w:rPr>
        <w:t>9</w:t>
      </w:r>
      <w:r>
        <w:rPr>
          <w:rFonts w:hint="eastAsia"/>
          <w:sz w:val="24"/>
          <w:szCs w:val="24"/>
          <w:lang w:val="en-US" w:eastAsia="zh-CN"/>
        </w:rPr>
        <w:t>-</w:t>
      </w:r>
      <w:r>
        <w:rPr>
          <w:rFonts w:hint="eastAsia"/>
          <w:sz w:val="24"/>
          <w:szCs w:val="24"/>
          <w:lang w:eastAsia="zh-CN"/>
        </w:rPr>
        <w:t>e</w:t>
      </w:r>
      <w:bookmarkEnd w:id="0"/>
      <w:bookmarkEnd w:id="1"/>
      <w:r>
        <w:rPr>
          <w:rFonts w:hint="eastAsia"/>
          <w:sz w:val="24"/>
          <w:szCs w:val="24"/>
          <w:lang w:eastAsia="zh-CN"/>
        </w:rPr>
        <w:t xml:space="preserve">                   </w:t>
      </w:r>
      <w:r>
        <w:rPr>
          <w:rFonts w:hint="eastAsia"/>
          <w:sz w:val="24"/>
          <w:szCs w:val="24"/>
          <w:lang w:eastAsia="zh-CN"/>
        </w:rPr>
        <w:tab/>
      </w:r>
      <w:r>
        <w:rPr>
          <w:rFonts w:hint="eastAsia"/>
          <w:sz w:val="24"/>
          <w:szCs w:val="24"/>
          <w:lang w:eastAsia="zh-CN"/>
        </w:rPr>
        <w:t xml:space="preserve"> </w:t>
      </w:r>
      <w:r>
        <w:rPr>
          <w:sz w:val="24"/>
          <w:szCs w:val="24"/>
          <w:lang w:eastAsia="zh-CN"/>
        </w:rPr>
        <w:t>R2-</w:t>
      </w:r>
      <w:bookmarkEnd w:id="2"/>
      <w:bookmarkEnd w:id="3"/>
      <w:r>
        <w:rPr>
          <w:rFonts w:hint="eastAsia"/>
          <w:sz w:val="24"/>
          <w:szCs w:val="24"/>
          <w:lang w:eastAsia="zh-CN"/>
        </w:rPr>
        <w:t>2000496</w:t>
      </w:r>
    </w:p>
    <w:p>
      <w:pPr>
        <w:pStyle w:val="26"/>
        <w:rPr>
          <w:sz w:val="24"/>
          <w:szCs w:val="24"/>
          <w:lang w:eastAsia="zh-CN"/>
        </w:rPr>
      </w:pPr>
      <w:bookmarkStart w:id="4" w:name="OLE_LINK10"/>
      <w:bookmarkStart w:id="5" w:name="OLE_LINK15"/>
      <w:bookmarkStart w:id="6" w:name="OLE_LINK11"/>
      <w:bookmarkStart w:id="7" w:name="OLE_LINK16"/>
      <w:bookmarkStart w:id="8" w:name="OLE_LINK9"/>
      <w:r>
        <w:rPr>
          <w:rFonts w:hint="eastAsia"/>
          <w:sz w:val="24"/>
          <w:szCs w:val="24"/>
          <w:lang w:eastAsia="zh-CN"/>
        </w:rPr>
        <w:t>E</w:t>
      </w:r>
      <w:r>
        <w:rPr>
          <w:rFonts w:hint="eastAsia"/>
          <w:sz w:val="24"/>
          <w:szCs w:val="24"/>
          <w:lang w:val="en-US" w:eastAsia="zh-CN"/>
        </w:rPr>
        <w:t xml:space="preserve">lectronic </w:t>
      </w:r>
      <w:bookmarkStart w:id="27" w:name="_GoBack"/>
      <w:bookmarkEnd w:id="27"/>
      <w:r>
        <w:rPr>
          <w:rFonts w:hint="eastAsia"/>
          <w:sz w:val="24"/>
          <w:szCs w:val="24"/>
          <w:lang w:eastAsia="zh-CN"/>
        </w:rPr>
        <w:t>Meeting,</w:t>
      </w:r>
      <w:r>
        <w:rPr>
          <w:sz w:val="24"/>
          <w:szCs w:val="24"/>
          <w:lang w:eastAsia="zh-CN"/>
        </w:rPr>
        <w:t xml:space="preserve"> </w:t>
      </w:r>
      <w:r>
        <w:rPr>
          <w:rFonts w:hint="eastAsia"/>
          <w:sz w:val="24"/>
          <w:lang w:eastAsia="zh-CN"/>
        </w:rPr>
        <w:t>24</w:t>
      </w:r>
      <w:r>
        <w:rPr>
          <w:sz w:val="24"/>
          <w:vertAlign w:val="superscript"/>
          <w:lang w:eastAsia="zh-CN"/>
        </w:rPr>
        <w:t>th</w:t>
      </w:r>
      <w:r>
        <w:rPr>
          <w:sz w:val="24"/>
          <w:lang w:eastAsia="zh-CN"/>
        </w:rPr>
        <w:t xml:space="preserve"> </w:t>
      </w:r>
      <w:r>
        <w:rPr>
          <w:rFonts w:hint="eastAsia"/>
          <w:sz w:val="24"/>
          <w:lang w:eastAsia="zh-CN"/>
        </w:rPr>
        <w:t>Feb</w:t>
      </w:r>
      <w:r>
        <w:rPr>
          <w:sz w:val="24"/>
          <w:lang w:eastAsia="zh-CN"/>
        </w:rPr>
        <w:t xml:space="preserve">– </w:t>
      </w:r>
      <w:r>
        <w:rPr>
          <w:rFonts w:hint="eastAsia"/>
          <w:sz w:val="24"/>
          <w:lang w:eastAsia="zh-CN"/>
        </w:rPr>
        <w:t>6</w:t>
      </w:r>
      <w:r>
        <w:rPr>
          <w:rFonts w:hint="eastAsia"/>
          <w:sz w:val="24"/>
          <w:vertAlign w:val="superscript"/>
          <w:lang w:eastAsia="zh-CN"/>
        </w:rPr>
        <w:t>th</w:t>
      </w:r>
      <w:r>
        <w:rPr>
          <w:sz w:val="24"/>
          <w:lang w:eastAsia="zh-CN"/>
        </w:rPr>
        <w:t xml:space="preserve"> </w:t>
      </w:r>
      <w:r>
        <w:rPr>
          <w:rFonts w:hint="eastAsia"/>
          <w:sz w:val="24"/>
          <w:lang w:eastAsia="zh-CN"/>
        </w:rPr>
        <w:t>Mar</w:t>
      </w:r>
      <w:r>
        <w:rPr>
          <w:sz w:val="24"/>
          <w:lang w:eastAsia="zh-CN"/>
        </w:rPr>
        <w:t>, 20</w:t>
      </w:r>
      <w:bookmarkEnd w:id="4"/>
      <w:bookmarkEnd w:id="5"/>
      <w:bookmarkEnd w:id="6"/>
      <w:bookmarkEnd w:id="7"/>
      <w:bookmarkEnd w:id="8"/>
      <w:r>
        <w:rPr>
          <w:rFonts w:hint="eastAsia"/>
          <w:sz w:val="24"/>
          <w:lang w:eastAsia="zh-CN"/>
        </w:rPr>
        <w:t>20</w:t>
      </w:r>
      <w:r>
        <w:rPr>
          <w:rFonts w:hint="eastAsia"/>
          <w:sz w:val="24"/>
          <w:lang w:eastAsia="zh-CN"/>
        </w:rPr>
        <w:tab/>
      </w:r>
      <w:r>
        <w:rPr>
          <w:sz w:val="24"/>
          <w:szCs w:val="24"/>
          <w:lang w:eastAsia="zh-CN"/>
        </w:rPr>
        <w:t xml:space="preserve">         </w:t>
      </w:r>
      <w:r>
        <w:rPr>
          <w:rFonts w:hint="eastAsia"/>
          <w:sz w:val="24"/>
          <w:szCs w:val="24"/>
          <w:lang w:eastAsia="zh-CN"/>
        </w:rPr>
        <w:t xml:space="preserve">            </w:t>
      </w:r>
      <w:r>
        <w:rPr>
          <w:sz w:val="24"/>
          <w:szCs w:val="24"/>
          <w:lang w:eastAsia="zh-CN"/>
        </w:rPr>
        <w:t xml:space="preserve">  </w:t>
      </w:r>
    </w:p>
    <w:p>
      <w:pPr>
        <w:pStyle w:val="26"/>
        <w:rPr>
          <w:bCs/>
          <w:sz w:val="24"/>
          <w:lang w:eastAsia="zh-CN"/>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pPr>
        <w:pStyle w:val="26"/>
        <w:widowControl/>
        <w:tabs>
          <w:tab w:val="left" w:pos="1800"/>
          <w:tab w:val="right" w:pos="9072"/>
        </w:tabs>
        <w:overflowPunct/>
        <w:autoSpaceDE/>
        <w:autoSpaceDN/>
        <w:adjustRightInd/>
        <w:spacing w:after="120" w:afterLines="50"/>
        <w:ind w:left="1797" w:hanging="1797"/>
        <w:textAlignment w:val="auto"/>
        <w:rPr>
          <w:rFonts w:eastAsia="MS Mincho" w:cs="Arial"/>
          <w:sz w:val="22"/>
          <w:szCs w:val="22"/>
          <w:lang w:val="en-US" w:eastAsia="en-US"/>
        </w:rPr>
      </w:pPr>
      <w:r>
        <w:rPr>
          <w:rFonts w:eastAsia="MS Mincho" w:cs="Arial"/>
          <w:sz w:val="22"/>
          <w:szCs w:val="22"/>
          <w:lang w:val="en-US" w:eastAsia="en-US"/>
        </w:rPr>
        <w:t>Source:</w:t>
      </w:r>
      <w:r>
        <w:rPr>
          <w:rFonts w:eastAsia="MS Mincho" w:cs="Arial"/>
          <w:sz w:val="22"/>
          <w:szCs w:val="22"/>
          <w:lang w:val="en-US" w:eastAsia="en-US"/>
        </w:rPr>
        <w:tab/>
      </w:r>
      <w:r>
        <w:rPr>
          <w:rFonts w:eastAsia="MS Mincho" w:cs="Arial"/>
          <w:sz w:val="22"/>
          <w:szCs w:val="22"/>
          <w:lang w:val="en-US" w:eastAsia="en-US"/>
        </w:rPr>
        <w:t>vivo</w:t>
      </w:r>
    </w:p>
    <w:p>
      <w:pPr>
        <w:pStyle w:val="26"/>
        <w:widowControl/>
        <w:tabs>
          <w:tab w:val="left" w:pos="1800"/>
          <w:tab w:val="right" w:pos="9072"/>
        </w:tabs>
        <w:overflowPunct/>
        <w:autoSpaceDE/>
        <w:autoSpaceDN/>
        <w:adjustRightInd/>
        <w:spacing w:after="120" w:afterLines="50"/>
        <w:ind w:left="1797" w:hanging="1797"/>
        <w:textAlignment w:val="auto"/>
        <w:rPr>
          <w:rFonts w:cs="Arial" w:eastAsiaTheme="minorEastAsia"/>
          <w:sz w:val="22"/>
          <w:szCs w:val="22"/>
          <w:lang w:val="en-US" w:eastAsia="zh-CN"/>
        </w:rPr>
      </w:pPr>
      <w:r>
        <w:rPr>
          <w:rFonts w:eastAsia="MS Mincho" w:cs="Arial"/>
          <w:sz w:val="22"/>
          <w:szCs w:val="22"/>
          <w:lang w:val="en-US" w:eastAsia="en-US"/>
        </w:rPr>
        <w:t>Title:</w:t>
      </w:r>
      <w:r>
        <w:rPr>
          <w:rFonts w:eastAsia="MS Mincho" w:cs="Arial"/>
          <w:sz w:val="22"/>
          <w:szCs w:val="22"/>
          <w:lang w:val="en-US" w:eastAsia="en-US"/>
        </w:rPr>
        <w:tab/>
      </w:r>
      <w:r>
        <w:rPr>
          <w:rFonts w:hint="eastAsia"/>
          <w:sz w:val="22"/>
          <w:szCs w:val="22"/>
          <w:lang w:val="en-US" w:eastAsia="zh-CN"/>
        </w:rPr>
        <w:t>I</w:t>
      </w:r>
      <w:r>
        <w:rPr>
          <w:rFonts w:hint="eastAsia"/>
          <w:sz w:val="22"/>
          <w:szCs w:val="22"/>
          <w:lang w:eastAsia="zh-CN"/>
        </w:rPr>
        <w:t xml:space="preserve">ntra-UE </w:t>
      </w:r>
      <w:r>
        <w:rPr>
          <w:sz w:val="22"/>
          <w:szCs w:val="22"/>
          <w:lang w:eastAsia="zh-CN"/>
        </w:rPr>
        <w:t>prioritization</w:t>
      </w:r>
      <w:r>
        <w:rPr>
          <w:rFonts w:hint="eastAsia"/>
          <w:sz w:val="22"/>
          <w:szCs w:val="22"/>
          <w:lang w:eastAsia="zh-CN"/>
        </w:rPr>
        <w:t xml:space="preserve"> with</w:t>
      </w:r>
      <w:r>
        <w:rPr>
          <w:rFonts w:hint="eastAsia" w:cs="Arial" w:eastAsiaTheme="minorEastAsia"/>
          <w:sz w:val="22"/>
          <w:szCs w:val="22"/>
          <w:lang w:val="en-US" w:eastAsia="zh-CN"/>
        </w:rPr>
        <w:t xml:space="preserve"> CA</w:t>
      </w:r>
    </w:p>
    <w:p>
      <w:pPr>
        <w:pStyle w:val="26"/>
        <w:widowControl/>
        <w:tabs>
          <w:tab w:val="left" w:pos="1800"/>
          <w:tab w:val="right" w:pos="9072"/>
        </w:tabs>
        <w:overflowPunct/>
        <w:autoSpaceDE/>
        <w:autoSpaceDN/>
        <w:adjustRightInd/>
        <w:spacing w:after="120" w:afterLines="50"/>
        <w:ind w:left="1797" w:hanging="1797"/>
        <w:textAlignment w:val="auto"/>
        <w:rPr>
          <w:rFonts w:cs="Arial" w:eastAsiaTheme="minorEastAsia"/>
          <w:sz w:val="22"/>
          <w:szCs w:val="22"/>
          <w:lang w:val="en-US" w:eastAsia="zh-CN"/>
        </w:rPr>
      </w:pPr>
      <w:r>
        <w:rPr>
          <w:rFonts w:eastAsia="MS Mincho" w:cs="Arial"/>
          <w:sz w:val="22"/>
          <w:szCs w:val="22"/>
          <w:lang w:val="en-US" w:eastAsia="en-US"/>
        </w:rPr>
        <w:t>Agenda item:</w:t>
      </w:r>
      <w:r>
        <w:rPr>
          <w:rFonts w:eastAsia="MS Mincho" w:cs="Arial"/>
          <w:sz w:val="22"/>
          <w:szCs w:val="22"/>
          <w:lang w:val="en-US" w:eastAsia="en-US"/>
        </w:rPr>
        <w:tab/>
      </w:r>
      <w:r>
        <w:rPr>
          <w:rFonts w:hint="eastAsia" w:eastAsia="MS Mincho" w:cs="Arial"/>
          <w:sz w:val="22"/>
          <w:szCs w:val="22"/>
          <w:lang w:val="en-US" w:eastAsia="en-US"/>
        </w:rPr>
        <w:t>6.7.3.</w:t>
      </w:r>
      <w:r>
        <w:rPr>
          <w:rFonts w:hint="eastAsia" w:cs="Arial" w:eastAsiaTheme="minorEastAsia"/>
          <w:sz w:val="22"/>
          <w:szCs w:val="22"/>
          <w:lang w:val="en-US" w:eastAsia="zh-CN"/>
        </w:rPr>
        <w:t>2</w:t>
      </w:r>
    </w:p>
    <w:p>
      <w:pPr>
        <w:pStyle w:val="26"/>
        <w:widowControl/>
        <w:tabs>
          <w:tab w:val="left" w:pos="1800"/>
          <w:tab w:val="right" w:pos="9072"/>
        </w:tabs>
        <w:overflowPunct/>
        <w:autoSpaceDE/>
        <w:autoSpaceDN/>
        <w:adjustRightInd/>
        <w:spacing w:after="120" w:afterLines="50"/>
        <w:ind w:left="1797" w:hanging="1797"/>
        <w:textAlignment w:val="auto"/>
        <w:rPr>
          <w:rFonts w:eastAsia="MS Mincho" w:cs="Arial"/>
          <w:sz w:val="22"/>
          <w:szCs w:val="22"/>
          <w:lang w:val="en-US" w:eastAsia="en-US"/>
        </w:rPr>
      </w:pPr>
      <w:r>
        <w:rPr>
          <w:rFonts w:eastAsia="MS Mincho" w:cs="Arial"/>
          <w:sz w:val="22"/>
          <w:szCs w:val="22"/>
          <w:lang w:val="en-US" w:eastAsia="en-US"/>
        </w:rPr>
        <w:t>Document for:</w:t>
      </w:r>
      <w:r>
        <w:rPr>
          <w:rFonts w:eastAsia="MS Mincho" w:cs="Arial"/>
          <w:sz w:val="22"/>
          <w:szCs w:val="22"/>
          <w:lang w:val="en-US" w:eastAsia="en-US"/>
        </w:rPr>
        <w:tab/>
      </w:r>
      <w:r>
        <w:rPr>
          <w:rFonts w:eastAsia="MS Mincho" w:cs="Arial"/>
          <w:sz w:val="22"/>
          <w:szCs w:val="22"/>
          <w:lang w:val="en-US" w:eastAsia="en-US"/>
        </w:rPr>
        <w:t>Discussion and Decision</w:t>
      </w:r>
    </w:p>
    <w:p>
      <w:pPr>
        <w:pStyle w:val="2"/>
        <w:spacing w:after="120"/>
        <w:ind w:left="0" w:firstLine="0"/>
        <w:rPr>
          <w:lang w:eastAsia="zh-CN"/>
        </w:rPr>
      </w:pPr>
      <w:bookmarkStart w:id="9" w:name="_Toc453159546"/>
      <w:bookmarkStart w:id="10" w:name="_Toc454284869"/>
      <w:r>
        <w:rPr>
          <w:rFonts w:hint="eastAsia"/>
          <w:lang w:eastAsia="zh-CN"/>
        </w:rPr>
        <w:t>1</w:t>
      </w:r>
      <w:r>
        <w:tab/>
      </w:r>
      <w:bookmarkEnd w:id="9"/>
      <w:bookmarkEnd w:id="10"/>
      <w:bookmarkStart w:id="11" w:name="OLE_LINK204"/>
      <w:bookmarkStart w:id="12" w:name="OLE_LINK205"/>
      <w:r>
        <w:rPr>
          <w:rFonts w:hint="eastAsia"/>
          <w:lang w:eastAsia="zh-CN"/>
        </w:rPr>
        <w:t>Introduction</w:t>
      </w:r>
      <w:bookmarkEnd w:id="11"/>
      <w:bookmarkEnd w:id="12"/>
    </w:p>
    <w:p>
      <w:pPr>
        <w:spacing w:after="120"/>
        <w:jc w:val="both"/>
        <w:rPr>
          <w:rFonts w:eastAsiaTheme="minorEastAsia"/>
          <w:sz w:val="22"/>
          <w:szCs w:val="22"/>
          <w:lang w:eastAsia="zh-CN"/>
        </w:rPr>
      </w:pPr>
      <w:bookmarkStart w:id="13" w:name="OLE_LINK206"/>
      <w:bookmarkStart w:id="14" w:name="OLE_LINK207"/>
      <w:bookmarkStart w:id="15" w:name="OLE_LINK208"/>
      <w:r>
        <w:rPr>
          <w:rFonts w:hint="eastAsia"/>
          <w:sz w:val="22"/>
          <w:szCs w:val="22"/>
          <w:lang w:eastAsia="zh-CN"/>
        </w:rPr>
        <w:t xml:space="preserve">In the IIoT WI, intra-UE </w:t>
      </w:r>
      <w:r>
        <w:rPr>
          <w:sz w:val="22"/>
          <w:szCs w:val="22"/>
          <w:lang w:eastAsia="zh-CN"/>
        </w:rPr>
        <w:t>prioritizations between data-data as well as between data-SR were</w:t>
      </w:r>
      <w:r>
        <w:rPr>
          <w:rFonts w:hint="eastAsia"/>
          <w:sz w:val="22"/>
          <w:szCs w:val="22"/>
          <w:lang w:eastAsia="zh-CN"/>
        </w:rPr>
        <w:t xml:space="preserve"> discussed. Some solutions were identified and </w:t>
      </w:r>
      <w:r>
        <w:rPr>
          <w:sz w:val="22"/>
          <w:szCs w:val="22"/>
          <w:lang w:eastAsia="zh-CN"/>
        </w:rPr>
        <w:t>captured</w:t>
      </w:r>
      <w:r>
        <w:rPr>
          <w:rFonts w:hint="eastAsia"/>
          <w:sz w:val="22"/>
          <w:szCs w:val="22"/>
          <w:lang w:eastAsia="zh-CN"/>
        </w:rPr>
        <w:t xml:space="preserve">. However, we find it </w:t>
      </w:r>
      <w:r>
        <w:rPr>
          <w:sz w:val="22"/>
          <w:szCs w:val="22"/>
          <w:lang w:eastAsia="zh-CN"/>
        </w:rPr>
        <w:t>lead</w:t>
      </w:r>
      <w:r>
        <w:rPr>
          <w:rFonts w:hint="eastAsia"/>
          <w:sz w:val="22"/>
          <w:szCs w:val="22"/>
          <w:lang w:eastAsia="zh-CN"/>
        </w:rPr>
        <w:t>s</w:t>
      </w:r>
      <w:r>
        <w:rPr>
          <w:sz w:val="22"/>
          <w:szCs w:val="22"/>
          <w:lang w:eastAsia="zh-CN"/>
        </w:rPr>
        <w:t xml:space="preserve"> to</w:t>
      </w:r>
      <w:r>
        <w:rPr>
          <w:rFonts w:hint="eastAsia"/>
          <w:sz w:val="22"/>
          <w:szCs w:val="22"/>
          <w:lang w:eastAsia="zh-CN"/>
        </w:rPr>
        <w:t xml:space="preserve"> some </w:t>
      </w:r>
      <w:r>
        <w:rPr>
          <w:sz w:val="22"/>
          <w:szCs w:val="22"/>
          <w:lang w:eastAsia="zh-CN"/>
        </w:rPr>
        <w:t>unintended</w:t>
      </w:r>
      <w:r>
        <w:rPr>
          <w:rFonts w:hint="eastAsia"/>
          <w:sz w:val="22"/>
          <w:szCs w:val="22"/>
          <w:lang w:eastAsia="zh-CN"/>
        </w:rPr>
        <w:t xml:space="preserve"> results when </w:t>
      </w:r>
      <w:r>
        <w:rPr>
          <w:sz w:val="22"/>
          <w:szCs w:val="22"/>
          <w:lang w:eastAsia="zh-CN"/>
        </w:rPr>
        <w:t>the</w:t>
      </w:r>
      <w:r>
        <w:rPr>
          <w:rFonts w:hint="eastAsia"/>
          <w:sz w:val="22"/>
          <w:szCs w:val="22"/>
          <w:lang w:eastAsia="zh-CN"/>
        </w:rPr>
        <w:t xml:space="preserve"> solutions are applied to CA UE. </w:t>
      </w:r>
      <w:r>
        <w:rPr>
          <w:rFonts w:hint="eastAsia" w:cs="Arial" w:eastAsiaTheme="minorEastAsia"/>
          <w:sz w:val="22"/>
          <w:szCs w:val="22"/>
          <w:lang w:val="en-US" w:eastAsia="zh-CN"/>
        </w:rPr>
        <w:t xml:space="preserve">In this paper, we </w:t>
      </w:r>
      <w:r>
        <w:rPr>
          <w:rFonts w:cs="Arial" w:eastAsiaTheme="minorEastAsia"/>
          <w:sz w:val="22"/>
          <w:szCs w:val="22"/>
          <w:lang w:val="en-US" w:eastAsia="zh-CN"/>
        </w:rPr>
        <w:t>analyses</w:t>
      </w:r>
      <w:r>
        <w:rPr>
          <w:rFonts w:hint="eastAsia" w:cs="Arial" w:eastAsiaTheme="minorEastAsia"/>
          <w:sz w:val="22"/>
          <w:szCs w:val="22"/>
          <w:lang w:val="en-US" w:eastAsia="zh-CN"/>
        </w:rPr>
        <w:t xml:space="preserve"> these</w:t>
      </w:r>
      <w:r>
        <w:rPr>
          <w:rFonts w:hint="eastAsia"/>
          <w:sz w:val="22"/>
          <w:szCs w:val="22"/>
          <w:lang w:eastAsia="zh-CN"/>
        </w:rPr>
        <w:t xml:space="preserve"> issues in detail.  </w:t>
      </w:r>
    </w:p>
    <w:bookmarkEnd w:id="13"/>
    <w:bookmarkEnd w:id="14"/>
    <w:bookmarkEnd w:id="15"/>
    <w:p>
      <w:pPr>
        <w:pStyle w:val="2"/>
        <w:spacing w:after="120"/>
        <w:rPr>
          <w:rFonts w:hint="eastAsia"/>
          <w:lang w:eastAsia="zh-CN"/>
        </w:rPr>
      </w:pPr>
      <w:r>
        <w:t xml:space="preserve">2 </w:t>
      </w:r>
      <w:r>
        <w:rPr>
          <w:rFonts w:hint="eastAsia"/>
          <w:lang w:eastAsia="zh-CN"/>
        </w:rPr>
        <w:t>Discussion</w:t>
      </w:r>
      <w:bookmarkStart w:id="16" w:name="OLE_LINK136"/>
      <w:bookmarkStart w:id="17" w:name="OLE_LINK134"/>
    </w:p>
    <w:p>
      <w:pPr>
        <w:pStyle w:val="86"/>
        <w:spacing w:after="120"/>
        <w:ind w:left="567" w:hanging="567" w:firstLineChars="0"/>
        <w:contextualSpacing/>
        <w:jc w:val="both"/>
        <w:rPr>
          <w:rFonts w:hint="eastAsia" w:ascii="Arial" w:hAnsi="Arial" w:eastAsia="Batang" w:cs="Arial"/>
          <w:kern w:val="2"/>
          <w:sz w:val="32"/>
          <w:szCs w:val="32"/>
          <w:lang w:val="en-GB" w:eastAsia="ko-KR"/>
        </w:rPr>
      </w:pPr>
      <w:r>
        <w:rPr>
          <w:rFonts w:hint="eastAsia" w:ascii="Arial" w:hAnsi="Arial" w:eastAsia="Batang" w:cs="Arial"/>
          <w:kern w:val="2"/>
          <w:sz w:val="32"/>
          <w:szCs w:val="32"/>
          <w:lang w:val="en-GB" w:eastAsia="ko-KR"/>
        </w:rPr>
        <w:t xml:space="preserve">2.1 Durations of two PUSCHs on different serving cells </w:t>
      </w:r>
      <w:r>
        <w:rPr>
          <w:rFonts w:ascii="Arial" w:hAnsi="Arial" w:eastAsia="Batang" w:cs="Arial"/>
          <w:kern w:val="2"/>
          <w:sz w:val="32"/>
          <w:szCs w:val="32"/>
          <w:lang w:val="en-GB" w:eastAsia="ko-KR"/>
        </w:rPr>
        <w:t>overlapping</w:t>
      </w:r>
    </w:p>
    <w:p>
      <w:pPr>
        <w:spacing w:after="120"/>
        <w:jc w:val="both"/>
        <w:rPr>
          <w:sz w:val="22"/>
          <w:szCs w:val="22"/>
          <w:lang w:eastAsia="zh-CN"/>
        </w:rPr>
      </w:pPr>
      <w:r>
        <w:rPr>
          <w:rFonts w:hint="eastAsia"/>
          <w:sz w:val="22"/>
          <w:szCs w:val="22"/>
          <w:lang w:eastAsia="zh-CN"/>
        </w:rPr>
        <w:t xml:space="preserve">The </w:t>
      </w:r>
      <w:r>
        <w:rPr>
          <w:rFonts w:hint="eastAsia" w:cs="Arial" w:eastAsiaTheme="minorEastAsia"/>
          <w:sz w:val="22"/>
          <w:szCs w:val="22"/>
          <w:lang w:val="en-US" w:eastAsia="zh-CN"/>
        </w:rPr>
        <w:t>data-da</w:t>
      </w:r>
      <w:r>
        <w:rPr>
          <w:rFonts w:hint="eastAsia"/>
          <w:sz w:val="22"/>
          <w:szCs w:val="22"/>
          <w:lang w:eastAsia="zh-CN"/>
        </w:rPr>
        <w:t xml:space="preserve">ta </w:t>
      </w:r>
      <w:r>
        <w:rPr>
          <w:sz w:val="22"/>
          <w:szCs w:val="22"/>
          <w:lang w:eastAsia="zh-CN"/>
        </w:rPr>
        <w:t>prioritization</w:t>
      </w:r>
      <w:r>
        <w:rPr>
          <w:rFonts w:hint="eastAsia"/>
          <w:sz w:val="22"/>
          <w:szCs w:val="22"/>
          <w:lang w:eastAsia="zh-CN"/>
        </w:rPr>
        <w:t xml:space="preserve"> procedure is quoted as </w:t>
      </w:r>
      <w:r>
        <w:rPr>
          <w:sz w:val="22"/>
          <w:szCs w:val="22"/>
          <w:lang w:eastAsia="zh-CN"/>
        </w:rPr>
        <w:t>following [</w:t>
      </w:r>
      <w:r>
        <w:rPr>
          <w:rFonts w:hint="eastAsia"/>
          <w:sz w:val="22"/>
          <w:szCs w:val="22"/>
          <w:lang w:eastAsia="zh-CN"/>
        </w:rPr>
        <w:t>1]:</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lang w:eastAsia="ko-KR"/>
              </w:rPr>
            </w:pPr>
            <w:r>
              <w:rPr>
                <w:lang w:eastAsia="ko-KR"/>
              </w:rPr>
              <w:t xml:space="preserve">When the MAC entity is </w:t>
            </w:r>
            <w:bookmarkStart w:id="18" w:name="OLE_LINK13"/>
            <w:bookmarkStart w:id="19" w:name="OLE_LINK14"/>
            <w:r>
              <w:rPr>
                <w:lang w:eastAsia="ko-KR"/>
              </w:rPr>
              <w:t xml:space="preserve">configured with </w:t>
            </w:r>
            <w:r>
              <w:rPr>
                <w:i/>
                <w:lang w:eastAsia="ko-KR"/>
              </w:rPr>
              <w:t>lch-basedPrioritization</w:t>
            </w:r>
            <w:bookmarkEnd w:id="18"/>
            <w:bookmarkEnd w:id="19"/>
            <w:r>
              <w:rPr>
                <w:lang w:eastAsia="ko-KR"/>
              </w:rPr>
              <w:t xml:space="preserve"> for each uplink grant:</w:t>
            </w:r>
          </w:p>
          <w:p>
            <w:pPr>
              <w:pStyle w:val="53"/>
              <w:rPr>
                <w:lang w:eastAsia="ko-KR"/>
              </w:rPr>
            </w:pPr>
            <w:r>
              <w:rPr>
                <w:highlight w:val="yellow"/>
                <w:lang w:eastAsia="ko-KR"/>
              </w:rPr>
              <w:t>1&gt;</w:t>
            </w:r>
            <w:r>
              <w:rPr>
                <w:highlight w:val="yellow"/>
                <w:lang w:eastAsia="ko-KR"/>
              </w:rPr>
              <w:tab/>
            </w:r>
            <w:r>
              <w:rPr>
                <w:highlight w:val="yellow"/>
                <w:lang w:eastAsia="ko-KR"/>
              </w:rPr>
              <w:t xml:space="preserve">if this uplink grant is </w:t>
            </w:r>
            <w:r>
              <w:rPr>
                <w:rFonts w:hint="eastAsia"/>
                <w:highlight w:val="yellow"/>
                <w:lang w:eastAsia="ko-KR"/>
              </w:rPr>
              <w:t>addressed to C-RNTI</w:t>
            </w:r>
            <w:r>
              <w:rPr>
                <w:rFonts w:hint="eastAsia"/>
                <w:lang w:eastAsia="ko-KR"/>
              </w:rPr>
              <w:t xml:space="preserve"> or CS-RNTI</w:t>
            </w:r>
            <w:r>
              <w:rPr>
                <w:lang w:eastAsia="ko-KR"/>
              </w:rPr>
              <w:t>:</w:t>
            </w:r>
          </w:p>
          <w:p>
            <w:pPr>
              <w:pStyle w:val="64"/>
              <w:rPr>
                <w:lang w:eastAsia="ko-KR"/>
              </w:rPr>
            </w:pPr>
            <w:r>
              <w:rPr>
                <w:highlight w:val="yellow"/>
                <w:lang w:eastAsia="ko-KR"/>
              </w:rPr>
              <w:t>2&gt;</w:t>
            </w:r>
            <w:r>
              <w:rPr>
                <w:highlight w:val="yellow"/>
                <w:lang w:eastAsia="ko-KR"/>
              </w:rPr>
              <w:tab/>
            </w:r>
            <w:r>
              <w:rPr>
                <w:highlight w:val="yellow"/>
                <w:lang w:eastAsia="ko-KR"/>
              </w:rPr>
              <w:t xml:space="preserve">if there is no overlapping PUSCH duration of a configured uplink grant whose priority is </w:t>
            </w:r>
            <w:r>
              <w:rPr>
                <w:rFonts w:hint="eastAsia"/>
                <w:highlight w:val="yellow"/>
                <w:lang w:eastAsia="ko-KR"/>
              </w:rPr>
              <w:t>high</w:t>
            </w:r>
            <w:r>
              <w:rPr>
                <w:highlight w:val="yellow"/>
                <w:lang w:eastAsia="ko-KR"/>
              </w:rPr>
              <w:t>er than</w:t>
            </w:r>
            <w:r>
              <w:rPr>
                <w:rFonts w:hint="eastAsia"/>
                <w:highlight w:val="yellow"/>
                <w:lang w:eastAsia="ko-KR"/>
              </w:rPr>
              <w:t xml:space="preserve"> </w:t>
            </w:r>
            <w:r>
              <w:rPr>
                <w:highlight w:val="yellow"/>
                <w:lang w:eastAsia="ko-KR"/>
              </w:rPr>
              <w:t>the priority of the uplink grant</w:t>
            </w:r>
            <w:r>
              <w:rPr>
                <w:rFonts w:hint="eastAsia"/>
                <w:lang w:eastAsia="ko-KR"/>
              </w:rPr>
              <w:t>; and</w:t>
            </w:r>
          </w:p>
          <w:p>
            <w:pPr>
              <w:pStyle w:val="64"/>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pPr>
              <w:pStyle w:val="65"/>
              <w:rPr>
                <w:lang w:eastAsia="ko-KR"/>
              </w:rPr>
            </w:pPr>
            <w:r>
              <w:rPr>
                <w:highlight w:val="yellow"/>
                <w:lang w:eastAsia="ko-KR"/>
              </w:rPr>
              <w:t>3&gt;</w:t>
            </w:r>
            <w:r>
              <w:rPr>
                <w:highlight w:val="yellow"/>
                <w:lang w:eastAsia="ko-KR"/>
              </w:rPr>
              <w:tab/>
            </w:r>
            <w:r>
              <w:rPr>
                <w:highlight w:val="yellow"/>
                <w:lang w:eastAsia="ko-KR"/>
              </w:rPr>
              <w:t>this uplink grant is a prioritized uplink grant;</w:t>
            </w:r>
          </w:p>
          <w:p>
            <w:pPr>
              <w:pStyle w:val="65"/>
              <w:rPr>
                <w:lang w:eastAsia="zh-CN"/>
              </w:rPr>
            </w:pPr>
            <w:r>
              <w:rPr>
                <w:highlight w:val="yellow"/>
                <w:lang w:eastAsia="ko-KR"/>
              </w:rPr>
              <w:t>3&gt;</w:t>
            </w:r>
            <w:r>
              <w:rPr>
                <w:highlight w:val="yellow"/>
                <w:lang w:eastAsia="ko-KR"/>
              </w:rPr>
              <w:tab/>
            </w:r>
            <w:r>
              <w:rPr>
                <w:highlight w:val="yellow"/>
                <w:lang w:eastAsia="ko-KR"/>
              </w:rPr>
              <w:t>the other overlapping uplink grant(s), if any, is a deprioritized uplink grant.</w:t>
            </w:r>
          </w:p>
          <w:p>
            <w:pPr>
              <w:pStyle w:val="65"/>
              <w:ind w:left="0" w:firstLine="0"/>
              <w:rPr>
                <w:b/>
                <w:sz w:val="22"/>
                <w:szCs w:val="22"/>
                <w:lang w:eastAsia="zh-CN"/>
              </w:rPr>
            </w:pPr>
            <w:r>
              <w:rPr>
                <w:lang w:eastAsia="zh-CN"/>
              </w:rPr>
              <w:t>O</w:t>
            </w:r>
            <w:r>
              <w:rPr>
                <w:rFonts w:hint="eastAsia"/>
                <w:lang w:eastAsia="zh-CN"/>
              </w:rPr>
              <w:t>mit</w:t>
            </w:r>
          </w:p>
        </w:tc>
      </w:tr>
    </w:tbl>
    <w:p>
      <w:pPr>
        <w:spacing w:after="120"/>
        <w:jc w:val="both"/>
        <w:rPr>
          <w:lang w:eastAsia="zh-CN"/>
        </w:rPr>
      </w:pPr>
      <w:r>
        <w:rPr>
          <w:rFonts w:hint="eastAsia"/>
          <w:lang w:eastAsia="zh-CN"/>
        </w:rPr>
        <w:t xml:space="preserve">Let take the following case as an example: one UE is configured with </w:t>
      </w:r>
      <w:r>
        <w:rPr>
          <w:lang w:eastAsia="zh-CN"/>
        </w:rPr>
        <w:t>CA (</w:t>
      </w:r>
      <w:r>
        <w:rPr>
          <w:rFonts w:hint="eastAsia"/>
          <w:lang w:eastAsia="zh-CN"/>
        </w:rPr>
        <w:t xml:space="preserve">e.g. served by both cell1 and cell2). At the </w:t>
      </w:r>
      <w:r>
        <w:rPr>
          <w:lang w:eastAsia="zh-CN"/>
        </w:rPr>
        <w:t>time point</w:t>
      </w:r>
      <w:r>
        <w:rPr>
          <w:rFonts w:hint="eastAsia"/>
          <w:lang w:eastAsia="zh-CN"/>
        </w:rPr>
        <w:t xml:space="preserve"> T, it has two UL grants, one dynamic grant on cell1 and one configured grant on cell2. The priority of DG is higher than that of the CG, and the durations of the </w:t>
      </w:r>
      <w:r>
        <w:rPr>
          <w:lang w:eastAsia="zh-CN"/>
        </w:rPr>
        <w:t>PUSCH</w:t>
      </w:r>
      <w:r>
        <w:rPr>
          <w:rFonts w:hint="eastAsia"/>
          <w:lang w:eastAsia="zh-CN"/>
        </w:rPr>
        <w:t xml:space="preserve"> related to the UL grants are overlapping.</w:t>
      </w:r>
    </w:p>
    <w:p>
      <w:pPr>
        <w:spacing w:after="120"/>
        <w:jc w:val="both"/>
        <w:rPr>
          <w:lang w:eastAsia="zh-CN"/>
        </w:rPr>
      </w:pPr>
      <w:r>
        <w:rPr>
          <w:rFonts w:hint="eastAsia"/>
          <w:lang w:eastAsia="zh-CN"/>
        </w:rPr>
        <w:t xml:space="preserve">According to the above </w:t>
      </w:r>
      <w:r>
        <w:rPr>
          <w:rFonts w:hint="eastAsia"/>
          <w:highlight w:val="yellow"/>
          <w:lang w:eastAsia="zh-CN"/>
        </w:rPr>
        <w:t>processing flow highlighted in yellow</w:t>
      </w:r>
      <w:r>
        <w:rPr>
          <w:rFonts w:hint="eastAsia"/>
          <w:lang w:eastAsia="zh-CN"/>
        </w:rPr>
        <w:t xml:space="preserve">, the CG@cell2 will be deprioritized, which leads to </w:t>
      </w:r>
      <w:r>
        <w:rPr>
          <w:lang w:eastAsia="zh-CN"/>
        </w:rPr>
        <w:t>transmission</w:t>
      </w:r>
      <w:r>
        <w:rPr>
          <w:rFonts w:hint="eastAsia"/>
          <w:lang w:eastAsia="zh-CN"/>
        </w:rPr>
        <w:t xml:space="preserve"> skipping on the related PUSCH. Obviously, it is not the intended outcome, since we </w:t>
      </w:r>
      <w:r>
        <w:rPr>
          <w:lang w:eastAsia="zh-CN"/>
        </w:rPr>
        <w:t>don't</w:t>
      </w:r>
      <w:r>
        <w:rPr>
          <w:rFonts w:hint="eastAsia"/>
          <w:lang w:eastAsia="zh-CN"/>
        </w:rPr>
        <w:t xml:space="preserve"> expect the</w:t>
      </w:r>
      <w:bookmarkStart w:id="20" w:name="OLE_LINK8"/>
      <w:bookmarkStart w:id="21" w:name="OLE_LINK12"/>
      <w:r>
        <w:rPr>
          <w:rFonts w:hint="eastAsia"/>
          <w:lang w:eastAsia="zh-CN"/>
        </w:rPr>
        <w:t xml:space="preserve"> </w:t>
      </w:r>
      <w:r>
        <w:rPr>
          <w:lang w:eastAsia="zh-CN"/>
        </w:rPr>
        <w:t>transmission</w:t>
      </w:r>
      <w:r>
        <w:rPr>
          <w:rFonts w:hint="eastAsia"/>
          <w:lang w:eastAsia="zh-CN"/>
        </w:rPr>
        <w:t xml:space="preserve"> of PUSCH on one cell</w:t>
      </w:r>
      <w:bookmarkEnd w:id="20"/>
      <w:bookmarkEnd w:id="21"/>
      <w:r>
        <w:rPr>
          <w:rFonts w:hint="eastAsia"/>
          <w:lang w:eastAsia="zh-CN"/>
        </w:rPr>
        <w:t xml:space="preserve"> may block the </w:t>
      </w:r>
      <w:r>
        <w:rPr>
          <w:lang w:eastAsia="zh-CN"/>
        </w:rPr>
        <w:t>transmission</w:t>
      </w:r>
      <w:r>
        <w:rPr>
          <w:rFonts w:hint="eastAsia"/>
          <w:lang w:eastAsia="zh-CN"/>
        </w:rPr>
        <w:t xml:space="preserve"> of PUSCH on another cell when CA is applied. </w:t>
      </w:r>
    </w:p>
    <w:p>
      <w:pPr>
        <w:spacing w:after="120"/>
        <w:jc w:val="both"/>
        <w:rPr>
          <w:lang w:eastAsia="zh-CN"/>
        </w:rPr>
      </w:pPr>
      <w:r>
        <w:rPr>
          <w:rFonts w:hint="eastAsia"/>
          <w:lang w:eastAsia="zh-CN"/>
        </w:rPr>
        <w:t xml:space="preserve">The same issue exists when </w:t>
      </w:r>
      <w:r>
        <w:rPr>
          <w:lang w:eastAsia="ko-KR"/>
        </w:rPr>
        <w:t>CG-CG</w:t>
      </w:r>
      <w:r>
        <w:rPr>
          <w:rFonts w:hint="eastAsia"/>
          <w:lang w:eastAsia="zh-CN"/>
        </w:rPr>
        <w:t xml:space="preserve"> resources are </w:t>
      </w:r>
      <w:r>
        <w:rPr>
          <w:lang w:eastAsia="zh-CN"/>
        </w:rPr>
        <w:t>allocated</w:t>
      </w:r>
      <w:r>
        <w:rPr>
          <w:rFonts w:hint="eastAsia"/>
          <w:lang w:eastAsia="zh-CN"/>
        </w:rPr>
        <w:t xml:space="preserve"> on different cells but overlapping in time. </w:t>
      </w:r>
    </w:p>
    <w:p>
      <w:pPr>
        <w:spacing w:after="120"/>
        <w:jc w:val="both"/>
        <w:rPr>
          <w:lang w:eastAsia="zh-CN"/>
        </w:rPr>
      </w:pPr>
      <w:r>
        <w:rPr>
          <w:rFonts w:hint="eastAsia"/>
          <w:lang w:eastAsia="zh-CN"/>
        </w:rPr>
        <w:t>Hence, we propose RAN2 to clarify:</w:t>
      </w:r>
    </w:p>
    <w:p>
      <w:pPr>
        <w:spacing w:after="120"/>
        <w:jc w:val="both"/>
        <w:rPr>
          <w:b/>
          <w:lang w:eastAsia="zh-CN"/>
        </w:rPr>
      </w:pPr>
      <w:r>
        <w:rPr>
          <w:rFonts w:hint="eastAsia"/>
          <w:b/>
          <w:sz w:val="22"/>
          <w:szCs w:val="22"/>
          <w:lang w:eastAsia="zh-CN"/>
        </w:rPr>
        <w:t xml:space="preserve">Proposal1: </w:t>
      </w:r>
      <w:r>
        <w:rPr>
          <w:rFonts w:hint="eastAsia"/>
          <w:b/>
          <w:lang w:eastAsia="zh-CN"/>
        </w:rPr>
        <w:t xml:space="preserve">Intra-UE </w:t>
      </w:r>
      <w:r>
        <w:rPr>
          <w:b/>
          <w:lang w:eastAsia="zh-CN"/>
        </w:rPr>
        <w:t>prioritization</w:t>
      </w:r>
      <w:r>
        <w:rPr>
          <w:rFonts w:hint="eastAsia"/>
          <w:b/>
          <w:lang w:eastAsia="zh-CN"/>
        </w:rPr>
        <w:t xml:space="preserve"> </w:t>
      </w:r>
      <w:r>
        <w:rPr>
          <w:b/>
          <w:lang w:eastAsia="zh-CN"/>
        </w:rPr>
        <w:t>mechanism</w:t>
      </w:r>
      <w:r>
        <w:rPr>
          <w:rFonts w:hint="eastAsia"/>
          <w:b/>
          <w:lang w:eastAsia="zh-CN"/>
        </w:rPr>
        <w:t xml:space="preserve"> is applied to handle the data-data </w:t>
      </w:r>
      <w:r>
        <w:rPr>
          <w:b/>
          <w:lang w:eastAsia="zh-CN"/>
        </w:rPr>
        <w:t>confliction (</w:t>
      </w:r>
      <w:r>
        <w:rPr>
          <w:rFonts w:hint="eastAsia"/>
          <w:b/>
          <w:lang w:eastAsia="zh-CN"/>
        </w:rPr>
        <w:t xml:space="preserve">i.e. </w:t>
      </w:r>
      <w:r>
        <w:rPr>
          <w:b/>
          <w:lang w:eastAsia="zh-CN"/>
        </w:rPr>
        <w:t>CG-CG</w:t>
      </w:r>
      <w:r>
        <w:rPr>
          <w:rFonts w:hint="eastAsia"/>
          <w:b/>
          <w:lang w:eastAsia="zh-CN"/>
        </w:rPr>
        <w:t xml:space="preserve"> or </w:t>
      </w:r>
      <w:r>
        <w:rPr>
          <w:b/>
          <w:lang w:eastAsia="zh-CN"/>
        </w:rPr>
        <w:t>DG-CG</w:t>
      </w:r>
      <w:r>
        <w:rPr>
          <w:rFonts w:hint="eastAsia"/>
          <w:b/>
          <w:lang w:eastAsia="zh-CN"/>
        </w:rPr>
        <w:t xml:space="preserve"> resources overlapping in time)</w:t>
      </w:r>
      <w:r>
        <w:rPr>
          <w:b/>
          <w:lang w:eastAsia="zh-CN"/>
        </w:rPr>
        <w:t xml:space="preserve"> on the same serving cell.</w:t>
      </w:r>
    </w:p>
    <w:p>
      <w:pPr>
        <w:rPr>
          <w:rFonts w:hint="eastAsia"/>
          <w:lang w:eastAsia="zh-CN"/>
        </w:rPr>
      </w:pPr>
    </w:p>
    <w:p>
      <w:pPr>
        <w:pStyle w:val="86"/>
        <w:spacing w:after="120"/>
        <w:ind w:left="567" w:hanging="567" w:firstLineChars="0"/>
        <w:contextualSpacing/>
        <w:jc w:val="both"/>
        <w:rPr>
          <w:rFonts w:ascii="Arial" w:hAnsi="Arial" w:eastAsia="Batang" w:cs="Arial"/>
          <w:kern w:val="2"/>
          <w:sz w:val="32"/>
          <w:szCs w:val="32"/>
          <w:lang w:val="en-GB" w:eastAsia="ko-KR"/>
        </w:rPr>
      </w:pPr>
      <w:r>
        <w:rPr>
          <w:rFonts w:hint="eastAsia" w:ascii="Arial" w:hAnsi="Arial" w:eastAsia="Batang" w:cs="Arial"/>
          <w:kern w:val="2"/>
          <w:sz w:val="32"/>
          <w:szCs w:val="32"/>
          <w:lang w:val="en-GB" w:eastAsia="ko-KR"/>
        </w:rPr>
        <w:t xml:space="preserve">2.2 Durations of two PUSCHs on different serving cells </w:t>
      </w:r>
      <w:r>
        <w:rPr>
          <w:rFonts w:ascii="Arial" w:hAnsi="Arial" w:eastAsia="Batang" w:cs="Arial"/>
          <w:kern w:val="2"/>
          <w:sz w:val="32"/>
          <w:szCs w:val="32"/>
          <w:lang w:val="en-GB" w:eastAsia="ko-KR"/>
        </w:rPr>
        <w:t>and</w:t>
      </w:r>
      <w:r>
        <w:rPr>
          <w:rFonts w:hint="eastAsia" w:ascii="Arial" w:hAnsi="Arial" w:eastAsia="Batang" w:cs="Arial"/>
          <w:kern w:val="2"/>
          <w:sz w:val="32"/>
          <w:szCs w:val="32"/>
          <w:lang w:val="en-GB" w:eastAsia="ko-KR"/>
        </w:rPr>
        <w:t xml:space="preserve"> one PUCCH </w:t>
      </w:r>
      <w:r>
        <w:rPr>
          <w:rFonts w:ascii="Arial" w:hAnsi="Arial" w:eastAsia="Batang" w:cs="Arial"/>
          <w:kern w:val="2"/>
          <w:sz w:val="32"/>
          <w:szCs w:val="32"/>
          <w:lang w:val="en-GB" w:eastAsia="ko-KR"/>
        </w:rPr>
        <w:t>overlapping</w:t>
      </w:r>
    </w:p>
    <w:p>
      <w:pPr>
        <w:spacing w:after="120"/>
        <w:jc w:val="both"/>
        <w:rPr>
          <w:sz w:val="22"/>
          <w:szCs w:val="22"/>
          <w:lang w:eastAsia="zh-CN"/>
        </w:rPr>
      </w:pPr>
      <w:r>
        <w:rPr>
          <w:rFonts w:hint="eastAsia"/>
          <w:sz w:val="22"/>
          <w:szCs w:val="22"/>
          <w:lang w:eastAsia="zh-CN"/>
        </w:rPr>
        <w:t xml:space="preserve">The procedure of intra-UE </w:t>
      </w:r>
      <w:r>
        <w:rPr>
          <w:sz w:val="22"/>
          <w:szCs w:val="22"/>
          <w:lang w:eastAsia="zh-CN"/>
        </w:rPr>
        <w:t>prioritization</w:t>
      </w:r>
      <w:r>
        <w:rPr>
          <w:rFonts w:hint="eastAsia"/>
          <w:sz w:val="22"/>
          <w:szCs w:val="22"/>
          <w:lang w:eastAsia="zh-CN"/>
        </w:rPr>
        <w:t xml:space="preserve"> between data and SR is quoted as </w:t>
      </w:r>
      <w:r>
        <w:rPr>
          <w:sz w:val="22"/>
          <w:szCs w:val="22"/>
          <w:lang w:eastAsia="zh-CN"/>
        </w:rPr>
        <w:t>following [</w:t>
      </w:r>
      <w:r>
        <w:rPr>
          <w:rFonts w:hint="eastAsia"/>
          <w:sz w:val="22"/>
          <w:szCs w:val="22"/>
          <w:lang w:eastAsia="zh-CN"/>
        </w:rPr>
        <w:t>1]:</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lang w:eastAsia="ko-KR"/>
              </w:rPr>
            </w:pPr>
            <w:r>
              <w:rPr>
                <w:lang w:eastAsia="ko-KR"/>
              </w:rPr>
              <w:t xml:space="preserve">When the MAC entity is configured with </w:t>
            </w:r>
            <w:r>
              <w:rPr>
                <w:i/>
                <w:lang w:eastAsia="ko-KR"/>
              </w:rPr>
              <w:t>lch-basedPrioritization</w:t>
            </w:r>
            <w:r>
              <w:rPr>
                <w:lang w:eastAsia="ko-KR"/>
              </w:rPr>
              <w:t xml:space="preserve"> for each uplink grant:</w:t>
            </w:r>
          </w:p>
          <w:p>
            <w:pPr>
              <w:pStyle w:val="53"/>
              <w:rPr>
                <w:lang w:eastAsia="ko-KR"/>
              </w:rPr>
            </w:pPr>
            <w:r>
              <w:rPr>
                <w:lang w:eastAsia="ko-KR"/>
              </w:rPr>
              <w:t>1&gt;</w:t>
            </w:r>
            <w:r>
              <w:rPr>
                <w:lang w:eastAsia="ko-KR"/>
              </w:rPr>
              <w:tab/>
            </w:r>
            <w:r>
              <w:rPr>
                <w:highlight w:val="green"/>
                <w:lang w:eastAsia="ko-KR"/>
              </w:rPr>
              <w:t xml:space="preserve">if this uplink grant is </w:t>
            </w:r>
            <w:r>
              <w:rPr>
                <w:rFonts w:hint="eastAsia"/>
                <w:highlight w:val="green"/>
                <w:lang w:eastAsia="ko-KR"/>
              </w:rPr>
              <w:t>addressed to C-RNTI</w:t>
            </w:r>
            <w:r>
              <w:rPr>
                <w:rFonts w:hint="eastAsia"/>
                <w:lang w:eastAsia="ko-KR"/>
              </w:rPr>
              <w:t xml:space="preserve"> or CS-RNTI</w:t>
            </w:r>
            <w:r>
              <w:rPr>
                <w:lang w:eastAsia="ko-KR"/>
              </w:rPr>
              <w:t>:</w:t>
            </w:r>
          </w:p>
          <w:p>
            <w:pPr>
              <w:pStyle w:val="64"/>
              <w:rPr>
                <w:lang w:eastAsia="ko-KR"/>
              </w:rPr>
            </w:pPr>
            <w:r>
              <w:rPr>
                <w:lang w:eastAsia="ko-KR"/>
              </w:rPr>
              <w:t>2&gt;</w:t>
            </w:r>
            <w:r>
              <w:rPr>
                <w:lang w:eastAsia="ko-KR"/>
              </w:rPr>
              <w:tab/>
            </w:r>
            <w:r>
              <w:rPr>
                <w:lang w:eastAsia="ko-KR"/>
              </w:rPr>
              <w:t xml:space="preserve">if there is no overlapping PUSCH duration of a configured uplink grant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p>
          <w:p>
            <w:pPr>
              <w:pStyle w:val="64"/>
              <w:rPr>
                <w:lang w:eastAsia="ko-KR"/>
              </w:rPr>
            </w:pPr>
            <w:r>
              <w:rPr>
                <w:highlight w:val="green"/>
                <w:lang w:eastAsia="ko-KR"/>
              </w:rPr>
              <w:t>2&gt;</w:t>
            </w:r>
            <w:r>
              <w:rPr>
                <w:rFonts w:hint="eastAsia"/>
                <w:highlight w:val="green"/>
                <w:lang w:eastAsia="ko-KR"/>
              </w:rPr>
              <w:tab/>
            </w:r>
            <w:r>
              <w:rPr>
                <w:highlight w:val="green"/>
                <w:lang w:eastAsia="ko-KR"/>
              </w:rPr>
              <w:t>if there is no overlapping</w:t>
            </w:r>
            <w:r>
              <w:rPr>
                <w:rFonts w:hint="eastAsia"/>
                <w:highlight w:val="green"/>
                <w:lang w:eastAsia="ko-KR"/>
              </w:rPr>
              <w:t xml:space="preserve"> </w:t>
            </w:r>
            <w:r>
              <w:rPr>
                <w:highlight w:val="green"/>
                <w:lang w:eastAsia="ko-KR"/>
              </w:rPr>
              <w:t xml:space="preserve">PUCCH resource with an SR transmission where </w:t>
            </w:r>
            <w:r>
              <w:rPr>
                <w:rFonts w:hint="eastAsia"/>
                <w:highlight w:val="green"/>
                <w:lang w:eastAsia="ko-KR"/>
              </w:rPr>
              <w:t>the priority of the logical channel that triggered the SR is higher than the priority of the uplink grant</w:t>
            </w:r>
            <w:r>
              <w:rPr>
                <w:highlight w:val="green"/>
                <w:lang w:eastAsia="ko-KR"/>
              </w:rPr>
              <w:t>:</w:t>
            </w:r>
          </w:p>
          <w:p>
            <w:pPr>
              <w:pStyle w:val="65"/>
              <w:rPr>
                <w:lang w:eastAsia="ko-KR"/>
              </w:rPr>
            </w:pPr>
            <w:r>
              <w:rPr>
                <w:highlight w:val="green"/>
                <w:lang w:eastAsia="ko-KR"/>
              </w:rPr>
              <w:t>3&gt;</w:t>
            </w:r>
            <w:r>
              <w:rPr>
                <w:highlight w:val="green"/>
                <w:lang w:eastAsia="ko-KR"/>
              </w:rPr>
              <w:tab/>
            </w:r>
            <w:r>
              <w:rPr>
                <w:highlight w:val="green"/>
                <w:lang w:eastAsia="ko-KR"/>
              </w:rPr>
              <w:t>this uplink grant is a prioritized uplink grant;</w:t>
            </w:r>
          </w:p>
          <w:p>
            <w:pPr>
              <w:pStyle w:val="65"/>
              <w:rPr>
                <w:lang w:eastAsia="zh-CN"/>
              </w:rPr>
            </w:pPr>
            <w:r>
              <w:rPr>
                <w:lang w:eastAsia="ko-KR"/>
              </w:rPr>
              <w:t>3&gt;</w:t>
            </w:r>
            <w:r>
              <w:rPr>
                <w:lang w:eastAsia="ko-KR"/>
              </w:rPr>
              <w:tab/>
            </w:r>
            <w:r>
              <w:rPr>
                <w:lang w:eastAsia="ko-KR"/>
              </w:rPr>
              <w:t>the other overlapping uplink grant(s), if any, is a deprioritized uplink grant.</w:t>
            </w:r>
          </w:p>
          <w:p>
            <w:pPr>
              <w:pStyle w:val="65"/>
              <w:ind w:left="0" w:firstLine="0"/>
              <w:rPr>
                <w:lang w:eastAsia="zh-CN"/>
              </w:rPr>
            </w:pPr>
            <w:r>
              <w:rPr>
                <w:rFonts w:hint="eastAsia"/>
                <w:lang w:eastAsia="zh-CN"/>
              </w:rPr>
              <w:t>omit</w:t>
            </w:r>
          </w:p>
          <w:p>
            <w:pPr>
              <w:pStyle w:val="53"/>
              <w:rPr>
                <w:lang w:eastAsia="ko-KR"/>
              </w:rPr>
            </w:pPr>
            <w:r>
              <w:rPr>
                <w:highlight w:val="yellow"/>
                <w:lang w:eastAsia="ko-KR"/>
              </w:rPr>
              <w:t>1&gt;</w:t>
            </w:r>
            <w:r>
              <w:rPr>
                <w:rFonts w:hint="eastAsia"/>
                <w:highlight w:val="yellow"/>
                <w:lang w:eastAsia="ko-KR"/>
              </w:rPr>
              <w:tab/>
            </w:r>
            <w:r>
              <w:rPr>
                <w:highlight w:val="yellow"/>
                <w:lang w:eastAsia="ko-KR"/>
              </w:rPr>
              <w:t>else if this uplink grant is a</w:t>
            </w:r>
            <w:r>
              <w:rPr>
                <w:rFonts w:hint="eastAsia"/>
                <w:highlight w:val="yellow"/>
                <w:lang w:eastAsia="ko-KR"/>
              </w:rPr>
              <w:t xml:space="preserve"> configured uplink grant</w:t>
            </w:r>
            <w:r>
              <w:rPr>
                <w:highlight w:val="yellow"/>
                <w:lang w:eastAsia="ko-KR"/>
              </w:rPr>
              <w:t>:</w:t>
            </w:r>
          </w:p>
          <w:p>
            <w:pPr>
              <w:pStyle w:val="64"/>
              <w:rPr>
                <w:lang w:eastAsia="ko-KR"/>
              </w:rPr>
            </w:pPr>
            <w:r>
              <w:rPr>
                <w:lang w:eastAsia="ko-KR"/>
              </w:rPr>
              <w:t>2&gt;</w:t>
            </w:r>
            <w:r>
              <w:rPr>
                <w:lang w:eastAsia="ko-KR"/>
              </w:rPr>
              <w:tab/>
            </w:r>
            <w:r>
              <w:rPr>
                <w:lang w:eastAsia="ko-KR"/>
              </w:rPr>
              <w:t xml:space="preserve">if there is no overlapping PUSCH duration of another configured uplink grant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p>
          <w:p>
            <w:pPr>
              <w:pStyle w:val="64"/>
              <w:rPr>
                <w:lang w:eastAsia="ko-KR"/>
              </w:rPr>
            </w:pPr>
            <w:r>
              <w:rPr>
                <w:lang w:eastAsia="ko-KR"/>
              </w:rPr>
              <w:t>2&gt;</w:t>
            </w:r>
            <w:r>
              <w:rPr>
                <w:rFonts w:hint="eastAsia"/>
                <w:lang w:eastAsia="ko-KR"/>
              </w:rPr>
              <w:tab/>
            </w:r>
            <w:r>
              <w:rPr>
                <w:lang w:eastAsia="ko-KR"/>
              </w:rPr>
              <w:t xml:space="preserve">if there is no overlapping PUSCH duration of an uplink grant addressed to </w:t>
            </w:r>
            <w:r>
              <w:rPr>
                <w:rFonts w:hint="eastAsia"/>
                <w:lang w:eastAsia="ko-KR"/>
              </w:rPr>
              <w:t xml:space="preserve">C-RNTI or </w:t>
            </w:r>
            <w:r>
              <w:rPr>
                <w:lang w:eastAsia="ko-KR"/>
              </w:rPr>
              <w:t>CS-RNTI</w:t>
            </w:r>
            <w:r>
              <w:rPr>
                <w:rFonts w:hint="eastAsia"/>
                <w:lang w:eastAsia="ko-KR"/>
              </w:rPr>
              <w:t xml:space="preserve"> </w:t>
            </w:r>
            <w:r>
              <w:rPr>
                <w:lang w:eastAsia="ko-KR"/>
              </w:rPr>
              <w:t xml:space="preserve">whose priority is </w:t>
            </w:r>
            <w:r>
              <w:rPr>
                <w:rFonts w:hint="eastAsia"/>
                <w:lang w:eastAsia="ko-KR"/>
              </w:rPr>
              <w:t>high</w:t>
            </w:r>
            <w:r>
              <w:rPr>
                <w:lang w:eastAsia="ko-KR"/>
              </w:rPr>
              <w:t xml:space="preserve">er than </w:t>
            </w:r>
            <w:r>
              <w:rPr>
                <w:rFonts w:hint="eastAsia"/>
                <w:lang w:eastAsia="ko-KR"/>
              </w:rPr>
              <w:t xml:space="preserve">or equal to </w:t>
            </w:r>
            <w:r>
              <w:rPr>
                <w:lang w:eastAsia="ko-KR"/>
              </w:rPr>
              <w:t>the priority of the uplink grant</w:t>
            </w:r>
            <w:r>
              <w:rPr>
                <w:rFonts w:hint="eastAsia"/>
                <w:lang w:eastAsia="ko-KR"/>
              </w:rPr>
              <w:t>; and</w:t>
            </w:r>
          </w:p>
          <w:p>
            <w:pPr>
              <w:pStyle w:val="64"/>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pPr>
              <w:pStyle w:val="65"/>
              <w:rPr>
                <w:lang w:eastAsia="ko-KR"/>
              </w:rPr>
            </w:pPr>
            <w:r>
              <w:rPr>
                <w:lang w:eastAsia="ko-KR"/>
              </w:rPr>
              <w:t>3&gt;</w:t>
            </w:r>
            <w:r>
              <w:rPr>
                <w:lang w:eastAsia="ko-KR"/>
              </w:rPr>
              <w:tab/>
            </w:r>
            <w:r>
              <w:rPr>
                <w:lang w:eastAsia="ko-KR"/>
              </w:rPr>
              <w:t>this uplink grant is a prioritized uplink grant;</w:t>
            </w:r>
          </w:p>
          <w:p>
            <w:pPr>
              <w:pStyle w:val="65"/>
              <w:rPr>
                <w:lang w:eastAsia="zh-CN"/>
              </w:rPr>
            </w:pPr>
            <w:r>
              <w:rPr>
                <w:lang w:eastAsia="ko-KR"/>
              </w:rPr>
              <w:t>3&gt;</w:t>
            </w:r>
            <w:r>
              <w:rPr>
                <w:lang w:eastAsia="ko-KR"/>
              </w:rPr>
              <w:tab/>
            </w:r>
            <w:r>
              <w:rPr>
                <w:lang w:eastAsia="ko-KR"/>
              </w:rPr>
              <w:t>the other overlapping uplink grant(s), if any, is a deprioritized uplink grant.</w:t>
            </w:r>
          </w:p>
          <w:p>
            <w:pPr>
              <w:pStyle w:val="65"/>
              <w:ind w:left="0" w:firstLine="0"/>
              <w:rPr>
                <w:b/>
                <w:sz w:val="22"/>
                <w:szCs w:val="22"/>
                <w:lang w:eastAsia="zh-CN"/>
              </w:rPr>
            </w:pPr>
            <w:r>
              <w:rPr>
                <w:lang w:eastAsia="zh-CN"/>
              </w:rPr>
              <w:t>O</w:t>
            </w:r>
            <w:r>
              <w:rPr>
                <w:rFonts w:hint="eastAsia"/>
                <w:lang w:eastAsia="zh-CN"/>
              </w:rPr>
              <w:t>mit</w:t>
            </w:r>
          </w:p>
        </w:tc>
      </w:tr>
    </w:tbl>
    <w:p>
      <w:pPr>
        <w:spacing w:after="120"/>
        <w:jc w:val="both"/>
        <w:rPr>
          <w:lang w:eastAsia="zh-CN"/>
        </w:rPr>
      </w:pPr>
      <w:r>
        <w:rPr>
          <w:rFonts w:hint="eastAsia"/>
          <w:lang w:eastAsia="zh-CN"/>
        </w:rPr>
        <w:t xml:space="preserve">In order to explain what will happen if the above procedure is </w:t>
      </w:r>
      <w:r>
        <w:rPr>
          <w:lang w:eastAsia="zh-CN"/>
        </w:rPr>
        <w:t>applied</w:t>
      </w:r>
      <w:r>
        <w:rPr>
          <w:rFonts w:hint="eastAsia"/>
          <w:lang w:eastAsia="zh-CN"/>
        </w:rPr>
        <w:t xml:space="preserve"> to a CA UE, the following case is taken as an example, in which: </w:t>
      </w:r>
    </w:p>
    <w:p>
      <w:pPr>
        <w:pStyle w:val="86"/>
        <w:numPr>
          <w:ilvl w:val="0"/>
          <w:numId w:val="2"/>
        </w:numPr>
        <w:spacing w:after="120"/>
        <w:ind w:firstLineChars="0"/>
        <w:jc w:val="both"/>
        <w:rPr>
          <w:rFonts w:ascii="Times New Roman" w:hAnsi="Times New Roman"/>
          <w:sz w:val="20"/>
          <w:szCs w:val="20"/>
          <w:lang w:val="en-GB" w:eastAsia="zh-CN"/>
        </w:rPr>
      </w:pPr>
      <w:r>
        <w:rPr>
          <w:rFonts w:hint="eastAsia" w:ascii="Times New Roman" w:hAnsi="Times New Roman"/>
          <w:sz w:val="20"/>
          <w:szCs w:val="20"/>
          <w:lang w:val="en-GB" w:eastAsia="zh-CN"/>
        </w:rPr>
        <w:t>One UE is configured with one PCell and one SCell</w:t>
      </w:r>
    </w:p>
    <w:p>
      <w:pPr>
        <w:pStyle w:val="86"/>
        <w:numPr>
          <w:ilvl w:val="0"/>
          <w:numId w:val="2"/>
        </w:numPr>
        <w:spacing w:after="120"/>
        <w:ind w:firstLineChars="0"/>
        <w:jc w:val="both"/>
        <w:rPr>
          <w:rFonts w:ascii="Times New Roman" w:hAnsi="Times New Roman"/>
          <w:sz w:val="20"/>
          <w:szCs w:val="20"/>
          <w:lang w:val="en-GB" w:eastAsia="zh-CN"/>
        </w:rPr>
      </w:pPr>
      <w:r>
        <w:rPr>
          <w:rFonts w:hint="eastAsia" w:ascii="Times New Roman" w:hAnsi="Times New Roman"/>
          <w:sz w:val="20"/>
          <w:szCs w:val="20"/>
          <w:lang w:val="en-GB" w:eastAsia="zh-CN"/>
        </w:rPr>
        <w:t xml:space="preserve">UL data buffered in the UE belongs to three logical </w:t>
      </w:r>
      <w:r>
        <w:rPr>
          <w:rFonts w:ascii="Times New Roman" w:hAnsi="Times New Roman"/>
          <w:sz w:val="20"/>
          <w:szCs w:val="20"/>
          <w:lang w:val="en-GB" w:eastAsia="zh-CN"/>
        </w:rPr>
        <w:t>channel</w:t>
      </w:r>
      <w:r>
        <w:rPr>
          <w:rFonts w:hint="eastAsia" w:ascii="Times New Roman" w:hAnsi="Times New Roman"/>
          <w:sz w:val="20"/>
          <w:szCs w:val="20"/>
          <w:lang w:val="en-GB" w:eastAsia="zh-CN"/>
        </w:rPr>
        <w:t>s, t</w:t>
      </w:r>
      <w:r>
        <w:rPr>
          <w:rFonts w:ascii="Times New Roman" w:hAnsi="Times New Roman"/>
          <w:sz w:val="20"/>
          <w:szCs w:val="20"/>
          <w:lang w:val="en-GB" w:eastAsia="zh-CN"/>
        </w:rPr>
        <w:t>he order of the logical channel priority is LCH</w:t>
      </w:r>
      <w:r>
        <w:rPr>
          <w:rFonts w:hint="eastAsia" w:ascii="Times New Roman" w:hAnsi="Times New Roman"/>
          <w:sz w:val="20"/>
          <w:szCs w:val="20"/>
          <w:lang w:val="en-GB" w:eastAsia="zh-CN"/>
        </w:rPr>
        <w:t>3</w:t>
      </w:r>
      <w:r>
        <w:rPr>
          <w:rFonts w:ascii="Times New Roman" w:hAnsi="Times New Roman"/>
          <w:sz w:val="20"/>
          <w:szCs w:val="20"/>
          <w:lang w:val="en-GB" w:eastAsia="zh-CN"/>
        </w:rPr>
        <w:t xml:space="preserve"> </w:t>
      </w:r>
      <w:r>
        <w:rPr>
          <w:rFonts w:hint="eastAsia" w:ascii="Times New Roman" w:hAnsi="Times New Roman"/>
          <w:sz w:val="20"/>
          <w:szCs w:val="20"/>
          <w:lang w:val="en-GB" w:eastAsia="zh-CN"/>
        </w:rPr>
        <w:t>&gt;</w:t>
      </w:r>
      <w:r>
        <w:rPr>
          <w:rFonts w:ascii="Times New Roman" w:hAnsi="Times New Roman"/>
          <w:sz w:val="20"/>
          <w:szCs w:val="20"/>
          <w:lang w:val="en-GB" w:eastAsia="zh-CN"/>
        </w:rPr>
        <w:t xml:space="preserve">LCH2 </w:t>
      </w:r>
      <w:r>
        <w:rPr>
          <w:rFonts w:hint="eastAsia" w:ascii="Times New Roman" w:hAnsi="Times New Roman"/>
          <w:sz w:val="20"/>
          <w:szCs w:val="20"/>
          <w:lang w:val="en-GB" w:eastAsia="zh-CN"/>
        </w:rPr>
        <w:t>&gt;</w:t>
      </w:r>
      <w:r>
        <w:rPr>
          <w:rFonts w:ascii="Times New Roman" w:hAnsi="Times New Roman"/>
          <w:sz w:val="20"/>
          <w:szCs w:val="20"/>
          <w:lang w:val="en-GB" w:eastAsia="zh-CN"/>
        </w:rPr>
        <w:t xml:space="preserve"> LCH</w:t>
      </w:r>
      <w:r>
        <w:rPr>
          <w:rFonts w:hint="eastAsia" w:ascii="Times New Roman" w:hAnsi="Times New Roman"/>
          <w:sz w:val="20"/>
          <w:szCs w:val="20"/>
          <w:lang w:val="en-GB" w:eastAsia="zh-CN"/>
        </w:rPr>
        <w:t>1</w:t>
      </w:r>
    </w:p>
    <w:p>
      <w:pPr>
        <w:pStyle w:val="86"/>
        <w:numPr>
          <w:ilvl w:val="0"/>
          <w:numId w:val="2"/>
        </w:numPr>
        <w:spacing w:after="120"/>
        <w:ind w:firstLineChars="0"/>
        <w:jc w:val="both"/>
        <w:rPr>
          <w:rFonts w:ascii="Times New Roman" w:hAnsi="Times New Roman"/>
          <w:sz w:val="20"/>
          <w:szCs w:val="20"/>
          <w:lang w:val="en-GB" w:eastAsia="zh-CN"/>
        </w:rPr>
      </w:pPr>
      <w:r>
        <w:rPr>
          <w:rFonts w:hint="eastAsia" w:ascii="Times New Roman" w:hAnsi="Times New Roman"/>
          <w:sz w:val="20"/>
          <w:szCs w:val="20"/>
          <w:lang w:val="en-GB" w:eastAsia="zh-CN"/>
        </w:rPr>
        <w:t xml:space="preserve">The UE has two PUSCH </w:t>
      </w:r>
      <w:r>
        <w:rPr>
          <w:rFonts w:ascii="Times New Roman" w:hAnsi="Times New Roman"/>
          <w:sz w:val="20"/>
          <w:szCs w:val="20"/>
          <w:lang w:val="en-GB" w:eastAsia="zh-CN"/>
        </w:rPr>
        <w:t>resources</w:t>
      </w:r>
      <w:r>
        <w:rPr>
          <w:rFonts w:hint="eastAsia" w:ascii="Times New Roman" w:hAnsi="Times New Roman"/>
          <w:sz w:val="20"/>
          <w:szCs w:val="20"/>
          <w:lang w:val="en-GB" w:eastAsia="zh-CN"/>
        </w:rPr>
        <w:t xml:space="preserve"> on PCell and SCell respectively. According to the LCP restriction, LCH1 can be mapped to PUSCH@PCell(assuming it is scheduled by configured grant) and LCH3 can be mapped to PUSCH@SCell(assuming it is scheduled by dynamic grant)</w:t>
      </w:r>
    </w:p>
    <w:p>
      <w:pPr>
        <w:pStyle w:val="86"/>
        <w:numPr>
          <w:ilvl w:val="0"/>
          <w:numId w:val="2"/>
        </w:numPr>
        <w:spacing w:after="120"/>
        <w:ind w:firstLineChars="0"/>
        <w:jc w:val="both"/>
        <w:rPr>
          <w:rFonts w:ascii="Times New Roman" w:hAnsi="Times New Roman"/>
          <w:sz w:val="20"/>
          <w:szCs w:val="20"/>
          <w:lang w:val="en-GB" w:eastAsia="zh-CN"/>
        </w:rPr>
      </w:pPr>
      <w:r>
        <w:rPr>
          <w:rFonts w:hint="eastAsia" w:ascii="Times New Roman" w:hAnsi="Times New Roman"/>
          <w:sz w:val="20"/>
          <w:szCs w:val="20"/>
          <w:lang w:val="en-GB" w:eastAsia="zh-CN"/>
        </w:rPr>
        <w:t>Meanwhile the UE also has a pending SR triggered by LCH2, which can be mapped on a PUCCH@PCell</w:t>
      </w:r>
    </w:p>
    <w:p>
      <w:pPr>
        <w:pStyle w:val="86"/>
        <w:numPr>
          <w:ilvl w:val="0"/>
          <w:numId w:val="2"/>
        </w:numPr>
        <w:spacing w:after="120"/>
        <w:ind w:firstLineChars="0"/>
        <w:jc w:val="both"/>
        <w:rPr>
          <w:rFonts w:ascii="Times New Roman" w:hAnsi="Times New Roman"/>
          <w:sz w:val="20"/>
          <w:szCs w:val="20"/>
          <w:lang w:val="en-GB" w:eastAsia="zh-CN"/>
        </w:rPr>
      </w:pPr>
      <w:r>
        <w:rPr>
          <w:rFonts w:hint="eastAsia" w:ascii="Times New Roman" w:hAnsi="Times New Roman"/>
          <w:sz w:val="20"/>
          <w:szCs w:val="20"/>
          <w:lang w:val="en-GB" w:eastAsia="zh-CN"/>
        </w:rPr>
        <w:t>The PUCCH and PUSCHs are overlapping in time</w:t>
      </w:r>
    </w:p>
    <w:p>
      <w:pPr>
        <w:spacing w:after="120"/>
        <w:jc w:val="both"/>
        <w:rPr>
          <w:lang w:eastAsia="zh-CN"/>
        </w:rPr>
      </w:pPr>
      <w:r>
        <w:rPr>
          <w:rFonts w:hint="eastAsia"/>
          <w:lang w:eastAsia="zh-CN"/>
        </w:rPr>
        <w:t xml:space="preserve">In short, in the above example the </w:t>
      </w:r>
      <w:r>
        <w:rPr>
          <w:lang w:eastAsia="zh-CN"/>
        </w:rPr>
        <w:t>order of priority</w:t>
      </w:r>
      <w:r>
        <w:rPr>
          <w:rFonts w:hint="eastAsia"/>
          <w:lang w:eastAsia="zh-CN"/>
        </w:rPr>
        <w:t xml:space="preserve"> is: PUSCH@SCell &gt; PUCCH@PCell &gt; PUSCH@PCell. </w:t>
      </w:r>
    </w:p>
    <w:p>
      <w:pPr>
        <w:spacing w:after="120"/>
        <w:jc w:val="both"/>
        <w:rPr>
          <w:rFonts w:hint="eastAsia"/>
          <w:lang w:eastAsia="zh-CN"/>
        </w:rPr>
      </w:pPr>
      <w:r>
        <w:rPr>
          <w:rFonts w:hint="eastAsia"/>
          <w:lang w:eastAsia="zh-CN"/>
        </w:rPr>
        <w:t>Based</w:t>
      </w:r>
      <w:r>
        <w:rPr>
          <w:lang w:eastAsia="zh-CN"/>
        </w:rPr>
        <w:t xml:space="preserve"> to the </w:t>
      </w:r>
      <w:r>
        <w:rPr>
          <w:rFonts w:hint="eastAsia"/>
          <w:lang w:eastAsia="zh-CN"/>
        </w:rPr>
        <w:t>above</w:t>
      </w:r>
      <w:r>
        <w:rPr>
          <w:lang w:eastAsia="zh-CN"/>
        </w:rPr>
        <w:t xml:space="preserve"> </w:t>
      </w:r>
      <w:r>
        <w:rPr>
          <w:rFonts w:hint="eastAsia"/>
          <w:lang w:eastAsia="zh-CN"/>
        </w:rPr>
        <w:t>quoted procedure</w:t>
      </w:r>
      <w:r>
        <w:rPr>
          <w:lang w:eastAsia="zh-CN"/>
        </w:rPr>
        <w:t xml:space="preserve">, </w:t>
      </w:r>
      <w:r>
        <w:rPr>
          <w:rFonts w:hint="eastAsia"/>
          <w:lang w:eastAsia="zh-CN"/>
        </w:rPr>
        <w:t xml:space="preserve">the UE MAC may </w:t>
      </w:r>
      <w:r>
        <w:rPr>
          <w:lang w:eastAsia="zh-CN"/>
        </w:rPr>
        <w:t>compar</w:t>
      </w:r>
      <w:r>
        <w:rPr>
          <w:rFonts w:hint="eastAsia"/>
          <w:lang w:eastAsia="zh-CN"/>
        </w:rPr>
        <w:t xml:space="preserve">e the priorities between PUCCH@PCell and PUSCH@PCell firstly and </w:t>
      </w:r>
      <w:r>
        <w:rPr>
          <w:rFonts w:hint="eastAsia"/>
          <w:b/>
          <w:lang w:eastAsia="zh-CN"/>
        </w:rPr>
        <w:t>deprioritize the PUSCH@PCell</w:t>
      </w:r>
      <w:r>
        <w:rPr>
          <w:rFonts w:hint="eastAsia"/>
          <w:highlight w:val="yellow"/>
          <w:lang w:eastAsia="zh-CN"/>
        </w:rPr>
        <w:t xml:space="preserve"> </w:t>
      </w:r>
      <w:r>
        <w:rPr>
          <w:highlight w:val="yellow"/>
          <w:lang w:eastAsia="zh-CN"/>
        </w:rPr>
        <w:t>according</w:t>
      </w:r>
      <w:r>
        <w:rPr>
          <w:rFonts w:hint="eastAsia"/>
          <w:highlight w:val="yellow"/>
          <w:lang w:eastAsia="zh-CN"/>
        </w:rPr>
        <w:t xml:space="preserve"> to the processing highlighted in yellow</w:t>
      </w:r>
      <w:r>
        <w:rPr>
          <w:rFonts w:hint="eastAsia"/>
          <w:lang w:eastAsia="zh-CN"/>
        </w:rPr>
        <w:t xml:space="preserve">. Then the MAC </w:t>
      </w:r>
      <w:r>
        <w:rPr>
          <w:lang w:eastAsia="zh-CN"/>
        </w:rPr>
        <w:t>compar</w:t>
      </w:r>
      <w:r>
        <w:rPr>
          <w:rFonts w:hint="eastAsia"/>
          <w:lang w:eastAsia="zh-CN"/>
        </w:rPr>
        <w:t xml:space="preserve">es the priority between PUCCH@PCell and PUSCH@SCell and </w:t>
      </w:r>
      <w:r>
        <w:rPr>
          <w:b/>
          <w:lang w:eastAsia="zh-CN"/>
        </w:rPr>
        <w:t>prioritizes</w:t>
      </w:r>
      <w:r>
        <w:rPr>
          <w:rFonts w:hint="eastAsia"/>
          <w:b/>
          <w:lang w:eastAsia="zh-CN"/>
        </w:rPr>
        <w:t xml:space="preserve"> the PUSCH@SCell</w:t>
      </w:r>
      <w:r>
        <w:rPr>
          <w:b/>
          <w:lang w:eastAsia="zh-CN"/>
        </w:rPr>
        <w:t xml:space="preserve"> </w:t>
      </w:r>
      <w:r>
        <w:rPr>
          <w:highlight w:val="green"/>
          <w:lang w:eastAsia="zh-CN"/>
        </w:rPr>
        <w:t>according</w:t>
      </w:r>
      <w:r>
        <w:rPr>
          <w:rFonts w:hint="eastAsia"/>
          <w:highlight w:val="green"/>
          <w:lang w:eastAsia="zh-CN"/>
        </w:rPr>
        <w:t xml:space="preserve"> to the processing highlighted in green</w:t>
      </w:r>
      <w:r>
        <w:rPr>
          <w:rFonts w:hint="eastAsia"/>
          <w:lang w:eastAsia="zh-CN"/>
        </w:rPr>
        <w:t xml:space="preserve">. As a </w:t>
      </w:r>
      <w:r>
        <w:rPr>
          <w:lang w:eastAsia="zh-CN"/>
        </w:rPr>
        <w:t>result</w:t>
      </w:r>
      <w:r>
        <w:rPr>
          <w:rFonts w:hint="eastAsia"/>
          <w:lang w:eastAsia="zh-CN"/>
        </w:rPr>
        <w:t xml:space="preserve">, only the </w:t>
      </w:r>
      <w:r>
        <w:rPr>
          <w:lang w:eastAsia="zh-CN"/>
        </w:rPr>
        <w:t>transmission</w:t>
      </w:r>
      <w:r>
        <w:rPr>
          <w:rFonts w:hint="eastAsia"/>
          <w:lang w:eastAsia="zh-CN"/>
        </w:rPr>
        <w:t xml:space="preserve"> of PUSCH@SCell is performed, and the </w:t>
      </w:r>
      <w:r>
        <w:rPr>
          <w:lang w:eastAsia="zh-CN"/>
        </w:rPr>
        <w:t>transmission</w:t>
      </w:r>
      <w:r>
        <w:rPr>
          <w:rFonts w:hint="eastAsia"/>
          <w:lang w:eastAsia="zh-CN"/>
        </w:rPr>
        <w:t xml:space="preserve">s of both PUCCH@PCell and PUSCH@PCell are skipped since they are deprioritized. The situation is </w:t>
      </w:r>
      <w:r>
        <w:rPr>
          <w:lang w:eastAsia="zh-CN"/>
        </w:rPr>
        <w:t>illustrated</w:t>
      </w:r>
      <w:r>
        <w:rPr>
          <w:rFonts w:hint="eastAsia"/>
          <w:lang w:eastAsia="zh-CN"/>
        </w:rPr>
        <w:t xml:space="preserve"> in the Fig1.</w:t>
      </w:r>
    </w:p>
    <w:p>
      <w:pPr>
        <w:keepNext/>
        <w:spacing w:after="120"/>
        <w:jc w:val="center"/>
      </w:pPr>
      <w:r>
        <w:object>
          <v:shape id="_x0000_i1025" o:spt="75" type="#_x0000_t75" style="height:176.25pt;width:223.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pStyle w:val="19"/>
        <w:jc w:val="center"/>
        <w:rPr>
          <w:rFonts w:hint="eastAsia"/>
          <w:lang w:eastAsia="zh-CN"/>
        </w:rPr>
      </w:pPr>
      <w:r>
        <w:t xml:space="preserve">Figure </w:t>
      </w:r>
      <w:r>
        <w:fldChar w:fldCharType="begin"/>
      </w:r>
      <w:r>
        <w:instrText xml:space="preserve"> SEQ Figure \* ARABIC </w:instrText>
      </w:r>
      <w:r>
        <w:fldChar w:fldCharType="separate"/>
      </w:r>
      <w:r>
        <w:t>1</w:t>
      </w:r>
      <w:r>
        <w:fldChar w:fldCharType="end"/>
      </w:r>
      <w:r>
        <w:rPr>
          <w:rFonts w:hint="eastAsia"/>
          <w:lang w:eastAsia="zh-CN"/>
        </w:rPr>
        <w:t xml:space="preserve"> high priority PUSCH blocked both PUCCH and PUSCH on another cell</w:t>
      </w:r>
    </w:p>
    <w:p>
      <w:pPr>
        <w:spacing w:after="120"/>
        <w:jc w:val="both"/>
        <w:rPr>
          <w:lang w:eastAsia="zh-CN"/>
        </w:rPr>
      </w:pPr>
      <w:r>
        <w:rPr>
          <w:rFonts w:hint="eastAsia"/>
          <w:lang w:eastAsia="zh-CN"/>
        </w:rPr>
        <w:t xml:space="preserve">Obviously, PUSCH@SCell and PUSCH@PCell are not conflicting resources, and can be transmitted </w:t>
      </w:r>
      <w:r>
        <w:rPr>
          <w:lang w:eastAsia="zh-CN"/>
        </w:rPr>
        <w:t>simultaneously</w:t>
      </w:r>
      <w:r>
        <w:rPr>
          <w:rFonts w:hint="eastAsia"/>
          <w:lang w:eastAsia="zh-CN"/>
        </w:rPr>
        <w:t xml:space="preserve">. Hence, we expect </w:t>
      </w:r>
      <w:r>
        <w:rPr>
          <w:lang w:eastAsia="zh-CN"/>
        </w:rPr>
        <w:t xml:space="preserve">the original intention of the meeting agreement is to only </w:t>
      </w:r>
      <w:r>
        <w:rPr>
          <w:rFonts w:hint="eastAsia"/>
          <w:lang w:eastAsia="zh-CN"/>
        </w:rPr>
        <w:t xml:space="preserve">compare the highest priority among PUSCHs on multiple serving cells with the priority of PUCCH in case PUSCHs and PUCCH are overlapping in time. And all the PUSCHs can be transmitted </w:t>
      </w:r>
      <w:r>
        <w:rPr>
          <w:lang w:eastAsia="zh-CN"/>
        </w:rPr>
        <w:t>simultaneously</w:t>
      </w:r>
      <w:r>
        <w:rPr>
          <w:rFonts w:hint="eastAsia"/>
          <w:lang w:eastAsia="zh-CN"/>
        </w:rPr>
        <w:t xml:space="preserve"> if the PUSCH with the highest priority wins the comparison. Hence, we propose:</w:t>
      </w:r>
    </w:p>
    <w:p>
      <w:pPr>
        <w:spacing w:after="120"/>
        <w:jc w:val="both"/>
        <w:rPr>
          <w:b/>
          <w:sz w:val="22"/>
          <w:szCs w:val="22"/>
          <w:lang w:eastAsia="zh-CN"/>
        </w:rPr>
      </w:pPr>
      <w:r>
        <w:rPr>
          <w:rFonts w:hint="eastAsia"/>
          <w:b/>
          <w:sz w:val="22"/>
          <w:szCs w:val="22"/>
          <w:lang w:eastAsia="zh-CN"/>
        </w:rPr>
        <w:t xml:space="preserve">Proposal2: </w:t>
      </w:r>
      <w:r>
        <w:rPr>
          <w:b/>
          <w:sz w:val="22"/>
          <w:szCs w:val="22"/>
          <w:lang w:eastAsia="zh-CN"/>
        </w:rPr>
        <w:t xml:space="preserve">If PUCCH resource for an SR’s transmission occasion overlaps </w:t>
      </w:r>
      <w:r>
        <w:rPr>
          <w:rFonts w:hint="eastAsia"/>
          <w:b/>
          <w:sz w:val="22"/>
          <w:szCs w:val="22"/>
          <w:lang w:eastAsia="zh-CN"/>
        </w:rPr>
        <w:t>multiple</w:t>
      </w:r>
      <w:r>
        <w:rPr>
          <w:b/>
          <w:sz w:val="22"/>
          <w:szCs w:val="22"/>
          <w:lang w:eastAsia="zh-CN"/>
        </w:rPr>
        <w:t xml:space="preserve"> UL-SCH resources (</w:t>
      </w:r>
      <w:r>
        <w:rPr>
          <w:rFonts w:hint="eastAsia"/>
          <w:b/>
          <w:sz w:val="22"/>
          <w:szCs w:val="22"/>
          <w:lang w:eastAsia="zh-CN"/>
        </w:rPr>
        <w:t xml:space="preserve">each on a serving cell </w:t>
      </w:r>
      <w:r>
        <w:rPr>
          <w:b/>
          <w:sz w:val="22"/>
          <w:szCs w:val="22"/>
          <w:lang w:eastAsia="zh-CN"/>
        </w:rPr>
        <w:t>respectively</w:t>
      </w:r>
      <w:r>
        <w:rPr>
          <w:rFonts w:hint="eastAsia"/>
          <w:b/>
          <w:sz w:val="22"/>
          <w:szCs w:val="22"/>
          <w:lang w:eastAsia="zh-CN"/>
        </w:rPr>
        <w:t>)</w:t>
      </w:r>
      <w:r>
        <w:rPr>
          <w:b/>
          <w:sz w:val="22"/>
          <w:szCs w:val="22"/>
          <w:lang w:eastAsia="zh-CN"/>
        </w:rPr>
        <w:t>, SR’s transmission is allowed (prioritized) based on a comparison of priority of the LCH that triggered the SR and a priority value for the UL-SCH resource</w:t>
      </w:r>
      <w:r>
        <w:rPr>
          <w:rFonts w:hint="eastAsia"/>
          <w:b/>
          <w:sz w:val="22"/>
          <w:szCs w:val="22"/>
          <w:lang w:eastAsia="zh-CN"/>
        </w:rPr>
        <w:t>s</w:t>
      </w:r>
      <w:r>
        <w:rPr>
          <w:b/>
          <w:sz w:val="22"/>
          <w:szCs w:val="22"/>
          <w:lang w:eastAsia="zh-CN"/>
        </w:rPr>
        <w:t xml:space="preserve"> (where the priority value is determined </w:t>
      </w:r>
      <w:r>
        <w:rPr>
          <w:rFonts w:hint="eastAsia"/>
          <w:b/>
          <w:sz w:val="22"/>
          <w:szCs w:val="22"/>
          <w:lang w:eastAsia="zh-CN"/>
        </w:rPr>
        <w:t xml:space="preserve">by </w:t>
      </w:r>
      <w:r>
        <w:rPr>
          <w:b/>
          <w:sz w:val="22"/>
          <w:szCs w:val="22"/>
          <w:lang w:eastAsia="zh-CN"/>
        </w:rPr>
        <w:t xml:space="preserve">the highest priority of the LCHs that </w:t>
      </w:r>
      <w:r>
        <w:rPr>
          <w:rFonts w:hint="eastAsia"/>
          <w:b/>
          <w:sz w:val="22"/>
          <w:szCs w:val="22"/>
          <w:lang w:eastAsia="zh-CN"/>
        </w:rPr>
        <w:t>are</w:t>
      </w:r>
      <w:r>
        <w:rPr>
          <w:b/>
          <w:sz w:val="22"/>
          <w:szCs w:val="22"/>
          <w:lang w:eastAsia="zh-CN"/>
        </w:rPr>
        <w:t xml:space="preserve"> multiplexed or can be multiplexed in MAC PDU</w:t>
      </w:r>
      <w:r>
        <w:rPr>
          <w:rFonts w:hint="eastAsia"/>
          <w:b/>
          <w:sz w:val="22"/>
          <w:szCs w:val="22"/>
          <w:lang w:eastAsia="zh-CN"/>
        </w:rPr>
        <w:t xml:space="preserve">s mapping on the </w:t>
      </w:r>
      <w:r>
        <w:rPr>
          <w:b/>
          <w:sz w:val="22"/>
          <w:szCs w:val="22"/>
          <w:lang w:eastAsia="zh-CN"/>
        </w:rPr>
        <w:t>UL-SCH resource</w:t>
      </w:r>
      <w:r>
        <w:rPr>
          <w:rFonts w:hint="eastAsia"/>
          <w:b/>
          <w:sz w:val="22"/>
          <w:szCs w:val="22"/>
          <w:lang w:eastAsia="zh-CN"/>
        </w:rPr>
        <w:t>s</w:t>
      </w:r>
      <w:r>
        <w:rPr>
          <w:b/>
          <w:sz w:val="22"/>
          <w:szCs w:val="22"/>
          <w:lang w:eastAsia="zh-CN"/>
        </w:rPr>
        <w:t>, taking into account LCH restrictions and data availability), if the priority of the LCH that triggered the SR is higher</w:t>
      </w:r>
      <w:r>
        <w:rPr>
          <w:rFonts w:hint="eastAsia"/>
          <w:b/>
          <w:sz w:val="22"/>
          <w:szCs w:val="22"/>
          <w:lang w:eastAsia="zh-CN"/>
        </w:rPr>
        <w:t xml:space="preserve">. </w:t>
      </w:r>
    </w:p>
    <w:bookmarkEnd w:id="16"/>
    <w:bookmarkEnd w:id="17"/>
    <w:p>
      <w:pPr>
        <w:pStyle w:val="2"/>
        <w:rPr>
          <w:lang w:eastAsia="zh-CN"/>
        </w:rPr>
      </w:pPr>
      <w:bookmarkStart w:id="22" w:name="OLE_LINK216"/>
      <w:bookmarkStart w:id="23" w:name="OLE_LINK217"/>
      <w:bookmarkStart w:id="24" w:name="OLE_LINK218"/>
      <w:r>
        <w:rPr>
          <w:rFonts w:hint="eastAsia"/>
          <w:lang w:eastAsia="zh-CN"/>
        </w:rPr>
        <w:t>3</w:t>
      </w:r>
      <w:r>
        <w:t xml:space="preserve"> </w:t>
      </w:r>
      <w:r>
        <w:rPr>
          <w:rFonts w:hint="eastAsia"/>
          <w:lang w:eastAsia="zh-CN"/>
        </w:rPr>
        <w:t>Conclusion</w:t>
      </w:r>
    </w:p>
    <w:p>
      <w:pPr>
        <w:spacing w:after="120"/>
        <w:jc w:val="both"/>
        <w:rPr>
          <w:sz w:val="22"/>
          <w:szCs w:val="22"/>
          <w:lang w:eastAsia="zh-CN"/>
        </w:rPr>
      </w:pPr>
      <w:r>
        <w:rPr>
          <w:sz w:val="22"/>
          <w:szCs w:val="22"/>
          <w:lang w:eastAsia="zh-CN"/>
        </w:rPr>
        <w:t xml:space="preserve">This contribution discusses </w:t>
      </w:r>
      <w:r>
        <w:rPr>
          <w:rFonts w:hint="eastAsia"/>
          <w:sz w:val="22"/>
          <w:szCs w:val="22"/>
          <w:lang w:eastAsia="zh-CN"/>
        </w:rPr>
        <w:t xml:space="preserve">issues leading by </w:t>
      </w:r>
      <w:r>
        <w:rPr>
          <w:sz w:val="22"/>
          <w:szCs w:val="22"/>
          <w:lang w:eastAsia="zh-CN"/>
        </w:rPr>
        <w:t>applying</w:t>
      </w:r>
      <w:r>
        <w:rPr>
          <w:rFonts w:hint="eastAsia"/>
          <w:sz w:val="22"/>
          <w:szCs w:val="22"/>
          <w:lang w:eastAsia="zh-CN"/>
        </w:rPr>
        <w:t xml:space="preserve"> the procedure of intra-UE </w:t>
      </w:r>
      <w:r>
        <w:rPr>
          <w:sz w:val="22"/>
          <w:szCs w:val="22"/>
          <w:lang w:eastAsia="zh-CN"/>
        </w:rPr>
        <w:t>prioritization</w:t>
      </w:r>
      <w:r>
        <w:rPr>
          <w:rFonts w:hint="eastAsia"/>
          <w:sz w:val="22"/>
          <w:szCs w:val="22"/>
          <w:lang w:eastAsia="zh-CN"/>
        </w:rPr>
        <w:t xml:space="preserve"> solutions to CA UE. And the proposals are following:</w:t>
      </w:r>
    </w:p>
    <w:p>
      <w:pPr>
        <w:spacing w:after="120"/>
        <w:jc w:val="both"/>
        <w:rPr>
          <w:b/>
          <w:lang w:eastAsia="zh-CN"/>
        </w:rPr>
      </w:pPr>
      <w:bookmarkStart w:id="25" w:name="OLE_LINK17"/>
      <w:bookmarkStart w:id="26" w:name="OLE_LINK18"/>
      <w:r>
        <w:rPr>
          <w:rFonts w:hint="eastAsia"/>
          <w:b/>
          <w:sz w:val="22"/>
          <w:szCs w:val="22"/>
          <w:lang w:eastAsia="zh-CN"/>
        </w:rPr>
        <w:t xml:space="preserve">Proposal1: </w:t>
      </w:r>
      <w:r>
        <w:rPr>
          <w:rFonts w:hint="eastAsia"/>
          <w:b/>
          <w:lang w:eastAsia="zh-CN"/>
        </w:rPr>
        <w:t xml:space="preserve">Intra-UE </w:t>
      </w:r>
      <w:r>
        <w:rPr>
          <w:b/>
          <w:lang w:eastAsia="zh-CN"/>
        </w:rPr>
        <w:t>prioritization</w:t>
      </w:r>
      <w:r>
        <w:rPr>
          <w:rFonts w:hint="eastAsia"/>
          <w:b/>
          <w:lang w:eastAsia="zh-CN"/>
        </w:rPr>
        <w:t xml:space="preserve"> </w:t>
      </w:r>
      <w:r>
        <w:rPr>
          <w:b/>
          <w:lang w:eastAsia="zh-CN"/>
        </w:rPr>
        <w:t>mechanism</w:t>
      </w:r>
      <w:r>
        <w:rPr>
          <w:rFonts w:hint="eastAsia"/>
          <w:b/>
          <w:lang w:eastAsia="zh-CN"/>
        </w:rPr>
        <w:t xml:space="preserve"> is applied to handle the data-data </w:t>
      </w:r>
      <w:r>
        <w:rPr>
          <w:b/>
          <w:lang w:eastAsia="zh-CN"/>
        </w:rPr>
        <w:t>confliction (</w:t>
      </w:r>
      <w:r>
        <w:rPr>
          <w:rFonts w:hint="eastAsia"/>
          <w:b/>
          <w:lang w:eastAsia="zh-CN"/>
        </w:rPr>
        <w:t xml:space="preserve">i.e. </w:t>
      </w:r>
      <w:r>
        <w:rPr>
          <w:b/>
          <w:lang w:eastAsia="zh-CN"/>
        </w:rPr>
        <w:t>CG-CG</w:t>
      </w:r>
      <w:r>
        <w:rPr>
          <w:rFonts w:hint="eastAsia"/>
          <w:b/>
          <w:lang w:eastAsia="zh-CN"/>
        </w:rPr>
        <w:t xml:space="preserve"> or </w:t>
      </w:r>
      <w:r>
        <w:rPr>
          <w:b/>
          <w:lang w:eastAsia="zh-CN"/>
        </w:rPr>
        <w:t>DG-CG</w:t>
      </w:r>
      <w:r>
        <w:rPr>
          <w:rFonts w:hint="eastAsia"/>
          <w:b/>
          <w:lang w:eastAsia="zh-CN"/>
        </w:rPr>
        <w:t xml:space="preserve"> resources overlapping in time)</w:t>
      </w:r>
      <w:r>
        <w:rPr>
          <w:b/>
          <w:lang w:eastAsia="zh-CN"/>
        </w:rPr>
        <w:t xml:space="preserve"> on the same serving cell.</w:t>
      </w:r>
    </w:p>
    <w:p>
      <w:pPr>
        <w:spacing w:after="120"/>
        <w:jc w:val="both"/>
        <w:rPr>
          <w:b/>
          <w:lang w:eastAsia="zh-CN"/>
        </w:rPr>
      </w:pPr>
      <w:r>
        <w:rPr>
          <w:rFonts w:hint="eastAsia"/>
          <w:b/>
          <w:lang w:eastAsia="zh-CN"/>
        </w:rPr>
        <w:t xml:space="preserve">Proposal2: </w:t>
      </w:r>
      <w:r>
        <w:rPr>
          <w:b/>
          <w:lang w:eastAsia="zh-CN"/>
        </w:rPr>
        <w:t xml:space="preserve">If PUCCH resource for an SR’s transmission occasion overlaps </w:t>
      </w:r>
      <w:r>
        <w:rPr>
          <w:rFonts w:hint="eastAsia"/>
          <w:b/>
          <w:lang w:eastAsia="zh-CN"/>
        </w:rPr>
        <w:t>multiple</w:t>
      </w:r>
      <w:r>
        <w:rPr>
          <w:b/>
          <w:lang w:eastAsia="zh-CN"/>
        </w:rPr>
        <w:t xml:space="preserve"> UL-SCH resources (</w:t>
      </w:r>
      <w:r>
        <w:rPr>
          <w:rFonts w:hint="eastAsia"/>
          <w:b/>
          <w:lang w:eastAsia="zh-CN"/>
        </w:rPr>
        <w:t xml:space="preserve">each on a serving cell </w:t>
      </w:r>
      <w:r>
        <w:rPr>
          <w:b/>
          <w:lang w:eastAsia="zh-CN"/>
        </w:rPr>
        <w:t>respectively</w:t>
      </w:r>
      <w:r>
        <w:rPr>
          <w:rFonts w:hint="eastAsia"/>
          <w:b/>
          <w:lang w:eastAsia="zh-CN"/>
        </w:rPr>
        <w:t>)</w:t>
      </w:r>
      <w:r>
        <w:rPr>
          <w:b/>
          <w:lang w:eastAsia="zh-CN"/>
        </w:rPr>
        <w:t>, SR’s transmission is allowed (prioritized) based on a comparison of priority of the LCH that triggered the SR and a priority value for the UL-SCH resource</w:t>
      </w:r>
      <w:r>
        <w:rPr>
          <w:rFonts w:hint="eastAsia"/>
          <w:b/>
          <w:lang w:eastAsia="zh-CN"/>
        </w:rPr>
        <w:t>s</w:t>
      </w:r>
      <w:r>
        <w:rPr>
          <w:b/>
          <w:lang w:eastAsia="zh-CN"/>
        </w:rPr>
        <w:t xml:space="preserve"> (where the priority value is determined </w:t>
      </w:r>
      <w:r>
        <w:rPr>
          <w:rFonts w:hint="eastAsia"/>
          <w:b/>
          <w:lang w:eastAsia="zh-CN"/>
        </w:rPr>
        <w:t xml:space="preserve">by </w:t>
      </w:r>
      <w:r>
        <w:rPr>
          <w:b/>
          <w:lang w:eastAsia="zh-CN"/>
        </w:rPr>
        <w:t xml:space="preserve">the highest priority of the LCHs that </w:t>
      </w:r>
      <w:r>
        <w:rPr>
          <w:rFonts w:hint="eastAsia"/>
          <w:b/>
          <w:lang w:eastAsia="zh-CN"/>
        </w:rPr>
        <w:t>are</w:t>
      </w:r>
      <w:r>
        <w:rPr>
          <w:b/>
          <w:lang w:eastAsia="zh-CN"/>
        </w:rPr>
        <w:t xml:space="preserve"> multiplexed or can be multiplexed in MAC PDU</w:t>
      </w:r>
      <w:r>
        <w:rPr>
          <w:rFonts w:hint="eastAsia"/>
          <w:b/>
          <w:lang w:eastAsia="zh-CN"/>
        </w:rPr>
        <w:t xml:space="preserve">s mapping on the </w:t>
      </w:r>
      <w:r>
        <w:rPr>
          <w:b/>
          <w:lang w:eastAsia="zh-CN"/>
        </w:rPr>
        <w:t>UL-SCH resource</w:t>
      </w:r>
      <w:r>
        <w:rPr>
          <w:rFonts w:hint="eastAsia"/>
          <w:b/>
          <w:lang w:eastAsia="zh-CN"/>
        </w:rPr>
        <w:t>s</w:t>
      </w:r>
      <w:r>
        <w:rPr>
          <w:b/>
          <w:lang w:eastAsia="zh-CN"/>
        </w:rPr>
        <w:t>, taking into account LCH restrictions and data availability), if the priority of the LCH that triggered the SR is higher.</w:t>
      </w:r>
    </w:p>
    <w:p>
      <w:pPr>
        <w:pStyle w:val="2"/>
        <w:spacing w:after="120"/>
        <w:rPr>
          <w:lang w:eastAsia="zh-CN"/>
        </w:rPr>
      </w:pPr>
      <w:r>
        <w:rPr>
          <w:lang w:eastAsia="zh-CN"/>
        </w:rPr>
        <w:t>4 References</w:t>
      </w:r>
    </w:p>
    <w:bookmarkEnd w:id="22"/>
    <w:bookmarkEnd w:id="23"/>
    <w:bookmarkEnd w:id="24"/>
    <w:bookmarkEnd w:id="25"/>
    <w:bookmarkEnd w:id="26"/>
    <w:p>
      <w:pPr>
        <w:numPr>
          <w:ilvl w:val="0"/>
          <w:numId w:val="3"/>
        </w:numPr>
        <w:overflowPunct w:val="0"/>
        <w:autoSpaceDE w:val="0"/>
        <w:autoSpaceDN w:val="0"/>
        <w:adjustRightInd w:val="0"/>
        <w:textAlignment w:val="baseline"/>
        <w:rPr>
          <w:rFonts w:cs="Arial"/>
          <w:bCs/>
          <w:sz w:val="22"/>
          <w:szCs w:val="22"/>
          <w:lang w:eastAsia="zh-CN"/>
        </w:rPr>
      </w:pPr>
      <w:r>
        <w:rPr>
          <w:rFonts w:cs="Arial"/>
          <w:bCs/>
          <w:sz w:val="22"/>
          <w:szCs w:val="22"/>
          <w:lang w:eastAsia="zh-CN"/>
        </w:rPr>
        <w:t>R2-1914001</w:t>
      </w:r>
      <w:r>
        <w:rPr>
          <w:rFonts w:hint="eastAsia" w:cs="Arial"/>
          <w:bCs/>
          <w:sz w:val="22"/>
          <w:szCs w:val="22"/>
          <w:lang w:eastAsia="zh-CN"/>
        </w:rPr>
        <w:t xml:space="preserve"> </w:t>
      </w:r>
      <w:r>
        <w:rPr>
          <w:rFonts w:cs="Arial"/>
          <w:bCs/>
          <w:sz w:val="22"/>
          <w:szCs w:val="22"/>
          <w:lang w:eastAsia="zh-CN"/>
        </w:rPr>
        <w:t>Running RRC CR for NR-based Access to Unlicensed Spectrum</w:t>
      </w:r>
      <w:r>
        <w:rPr>
          <w:rFonts w:hint="eastAsia" w:cs="Arial"/>
          <w:bCs/>
          <w:sz w:val="22"/>
          <w:szCs w:val="22"/>
          <w:lang w:eastAsia="zh-CN"/>
        </w:rPr>
        <w:t xml:space="preserve">, </w:t>
      </w:r>
      <w:r>
        <w:rPr>
          <w:rFonts w:cs="Arial"/>
          <w:bCs/>
          <w:sz w:val="22"/>
          <w:szCs w:val="22"/>
          <w:lang w:eastAsia="zh-CN"/>
        </w:rPr>
        <w:t>Rapporteur (Qualcomm Incorporated)</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b w:val="0"/>
        <w:i w:val="0"/>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36B32E0B"/>
    <w:multiLevelType w:val="multilevel"/>
    <w:tmpl w:val="36B32E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0146DC0"/>
    <w:multiLevelType w:val="multilevel"/>
    <w:tmpl w:val="70146DC0"/>
    <w:lvl w:ilvl="0" w:tentative="0">
      <w:start w:val="1"/>
      <w:numFmt w:val="bullet"/>
      <w:pStyle w:val="103"/>
      <w:lvlText w:val=""/>
      <w:lvlJc w:val="left"/>
      <w:pPr>
        <w:tabs>
          <w:tab w:val="left" w:pos="4188"/>
        </w:tabs>
        <w:ind w:left="4188" w:hanging="360"/>
      </w:pPr>
      <w:rPr>
        <w:rFonts w:hint="default" w:ascii="Symbol" w:hAnsi="Symbol"/>
        <w:b/>
        <w:i w:val="0"/>
        <w:color w:val="auto"/>
        <w:sz w:val="22"/>
      </w:rPr>
    </w:lvl>
    <w:lvl w:ilvl="1" w:tentative="0">
      <w:start w:val="1"/>
      <w:numFmt w:val="bullet"/>
      <w:lvlText w:val="o"/>
      <w:lvlJc w:val="left"/>
      <w:pPr>
        <w:tabs>
          <w:tab w:val="left" w:pos="948"/>
        </w:tabs>
        <w:ind w:left="948" w:hanging="360"/>
      </w:pPr>
      <w:rPr>
        <w:rFonts w:hint="default" w:ascii="Courier New" w:hAnsi="Courier New" w:cs="Courier New"/>
      </w:rPr>
    </w:lvl>
    <w:lvl w:ilvl="2" w:tentative="0">
      <w:start w:val="1"/>
      <w:numFmt w:val="bullet"/>
      <w:lvlText w:val=""/>
      <w:lvlJc w:val="left"/>
      <w:pPr>
        <w:tabs>
          <w:tab w:val="left" w:pos="1668"/>
        </w:tabs>
        <w:ind w:left="1668" w:hanging="360"/>
      </w:pPr>
      <w:rPr>
        <w:rFonts w:hint="default" w:ascii="Wingdings" w:hAnsi="Wingdings"/>
      </w:rPr>
    </w:lvl>
    <w:lvl w:ilvl="3" w:tentative="0">
      <w:start w:val="1"/>
      <w:numFmt w:val="bullet"/>
      <w:lvlText w:val=""/>
      <w:lvlJc w:val="left"/>
      <w:pPr>
        <w:tabs>
          <w:tab w:val="left" w:pos="2388"/>
        </w:tabs>
        <w:ind w:left="2388" w:hanging="360"/>
      </w:pPr>
      <w:rPr>
        <w:rFonts w:hint="default" w:ascii="Symbol" w:hAnsi="Symbol"/>
      </w:rPr>
    </w:lvl>
    <w:lvl w:ilvl="4" w:tentative="0">
      <w:start w:val="1"/>
      <w:numFmt w:val="bullet"/>
      <w:lvlText w:val="o"/>
      <w:lvlJc w:val="left"/>
      <w:pPr>
        <w:tabs>
          <w:tab w:val="left" w:pos="3108"/>
        </w:tabs>
        <w:ind w:left="3108" w:hanging="360"/>
      </w:pPr>
      <w:rPr>
        <w:rFonts w:hint="default" w:ascii="Courier New" w:hAnsi="Courier New" w:cs="Courier New"/>
      </w:rPr>
    </w:lvl>
    <w:lvl w:ilvl="5" w:tentative="0">
      <w:start w:val="1"/>
      <w:numFmt w:val="bullet"/>
      <w:lvlText w:val=""/>
      <w:lvlJc w:val="left"/>
      <w:pPr>
        <w:tabs>
          <w:tab w:val="left" w:pos="3828"/>
        </w:tabs>
        <w:ind w:left="3828" w:hanging="360"/>
      </w:pPr>
      <w:rPr>
        <w:rFonts w:hint="default" w:ascii="Wingdings" w:hAnsi="Wingdings"/>
      </w:rPr>
    </w:lvl>
    <w:lvl w:ilvl="6" w:tentative="0">
      <w:start w:val="1"/>
      <w:numFmt w:val="bullet"/>
      <w:lvlText w:val=""/>
      <w:lvlJc w:val="left"/>
      <w:pPr>
        <w:tabs>
          <w:tab w:val="left" w:pos="4548"/>
        </w:tabs>
        <w:ind w:left="4548" w:hanging="360"/>
      </w:pPr>
      <w:rPr>
        <w:rFonts w:hint="default" w:ascii="Symbol" w:hAnsi="Symbol"/>
      </w:rPr>
    </w:lvl>
    <w:lvl w:ilvl="7" w:tentative="0">
      <w:start w:val="1"/>
      <w:numFmt w:val="bullet"/>
      <w:lvlText w:val="o"/>
      <w:lvlJc w:val="left"/>
      <w:pPr>
        <w:tabs>
          <w:tab w:val="left" w:pos="5268"/>
        </w:tabs>
        <w:ind w:left="5268" w:hanging="360"/>
      </w:pPr>
      <w:rPr>
        <w:rFonts w:hint="default" w:ascii="Courier New" w:hAnsi="Courier New" w:cs="Courier New"/>
      </w:rPr>
    </w:lvl>
    <w:lvl w:ilvl="8" w:tentative="0">
      <w:start w:val="1"/>
      <w:numFmt w:val="bullet"/>
      <w:lvlText w:val=""/>
      <w:lvlJc w:val="left"/>
      <w:pPr>
        <w:tabs>
          <w:tab w:val="left" w:pos="5988"/>
        </w:tabs>
        <w:ind w:left="5988"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E98"/>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7B9"/>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50B"/>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695"/>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6F5E"/>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4B3"/>
    <w:rsid w:val="001364F0"/>
    <w:rsid w:val="00136860"/>
    <w:rsid w:val="0013688A"/>
    <w:rsid w:val="00136E30"/>
    <w:rsid w:val="001377C3"/>
    <w:rsid w:val="00137B78"/>
    <w:rsid w:val="00137FBA"/>
    <w:rsid w:val="001401FC"/>
    <w:rsid w:val="0014034E"/>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7D11"/>
    <w:rsid w:val="001C7F28"/>
    <w:rsid w:val="001C7F8E"/>
    <w:rsid w:val="001D01E9"/>
    <w:rsid w:val="001D034F"/>
    <w:rsid w:val="001D03FA"/>
    <w:rsid w:val="001D0516"/>
    <w:rsid w:val="001D0884"/>
    <w:rsid w:val="001D0B2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370"/>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6D5"/>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BA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491F"/>
    <w:rsid w:val="00215467"/>
    <w:rsid w:val="00215892"/>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C37"/>
    <w:rsid w:val="00221E4E"/>
    <w:rsid w:val="00222195"/>
    <w:rsid w:val="002226D7"/>
    <w:rsid w:val="00222DC2"/>
    <w:rsid w:val="00222F45"/>
    <w:rsid w:val="0022355E"/>
    <w:rsid w:val="002236DF"/>
    <w:rsid w:val="002238EE"/>
    <w:rsid w:val="00223F6E"/>
    <w:rsid w:val="002243F2"/>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3CF1"/>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3D8E"/>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CE6"/>
    <w:rsid w:val="002D4D69"/>
    <w:rsid w:val="002D541C"/>
    <w:rsid w:val="002D54DD"/>
    <w:rsid w:val="002D57EB"/>
    <w:rsid w:val="002D5AC0"/>
    <w:rsid w:val="002D6295"/>
    <w:rsid w:val="002D63C2"/>
    <w:rsid w:val="002D6924"/>
    <w:rsid w:val="002D6AF7"/>
    <w:rsid w:val="002D6C76"/>
    <w:rsid w:val="002D6CD1"/>
    <w:rsid w:val="002D778F"/>
    <w:rsid w:val="002D7919"/>
    <w:rsid w:val="002D7BF1"/>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994"/>
    <w:rsid w:val="002F4A46"/>
    <w:rsid w:val="002F4C7A"/>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96B"/>
    <w:rsid w:val="00340CD0"/>
    <w:rsid w:val="00340FD5"/>
    <w:rsid w:val="00341193"/>
    <w:rsid w:val="00341B7B"/>
    <w:rsid w:val="003422C3"/>
    <w:rsid w:val="00342380"/>
    <w:rsid w:val="003426F9"/>
    <w:rsid w:val="0034276D"/>
    <w:rsid w:val="0034278D"/>
    <w:rsid w:val="00342D55"/>
    <w:rsid w:val="00342DEC"/>
    <w:rsid w:val="00342E8B"/>
    <w:rsid w:val="0034328B"/>
    <w:rsid w:val="00343348"/>
    <w:rsid w:val="003439A3"/>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65"/>
    <w:rsid w:val="00354B01"/>
    <w:rsid w:val="00354B9C"/>
    <w:rsid w:val="00354C3D"/>
    <w:rsid w:val="00354E82"/>
    <w:rsid w:val="003556AC"/>
    <w:rsid w:val="00355D43"/>
    <w:rsid w:val="003564BF"/>
    <w:rsid w:val="00356636"/>
    <w:rsid w:val="00356ED6"/>
    <w:rsid w:val="00356F29"/>
    <w:rsid w:val="00356F30"/>
    <w:rsid w:val="003571FF"/>
    <w:rsid w:val="0035779E"/>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4267"/>
    <w:rsid w:val="00375022"/>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2EA"/>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91D"/>
    <w:rsid w:val="003E0CD9"/>
    <w:rsid w:val="003E111B"/>
    <w:rsid w:val="003E149A"/>
    <w:rsid w:val="003E16BE"/>
    <w:rsid w:val="003E1807"/>
    <w:rsid w:val="003E2057"/>
    <w:rsid w:val="003E243E"/>
    <w:rsid w:val="003E24DA"/>
    <w:rsid w:val="003E2723"/>
    <w:rsid w:val="003E2788"/>
    <w:rsid w:val="003E29AC"/>
    <w:rsid w:val="003E2E65"/>
    <w:rsid w:val="003E30F5"/>
    <w:rsid w:val="003E31AF"/>
    <w:rsid w:val="003E3293"/>
    <w:rsid w:val="003E3642"/>
    <w:rsid w:val="003E3A61"/>
    <w:rsid w:val="003E3C32"/>
    <w:rsid w:val="003E3C68"/>
    <w:rsid w:val="003E3CF6"/>
    <w:rsid w:val="003E45D6"/>
    <w:rsid w:val="003E4AC8"/>
    <w:rsid w:val="003E4E4C"/>
    <w:rsid w:val="003E5583"/>
    <w:rsid w:val="003E559C"/>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6E93"/>
    <w:rsid w:val="0040708C"/>
    <w:rsid w:val="00407202"/>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172"/>
    <w:rsid w:val="00422369"/>
    <w:rsid w:val="004223E3"/>
    <w:rsid w:val="0042281A"/>
    <w:rsid w:val="0042294B"/>
    <w:rsid w:val="00422AFB"/>
    <w:rsid w:val="00422B19"/>
    <w:rsid w:val="00422B78"/>
    <w:rsid w:val="00423215"/>
    <w:rsid w:val="00423772"/>
    <w:rsid w:val="00423D50"/>
    <w:rsid w:val="0042487D"/>
    <w:rsid w:val="004249C8"/>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703"/>
    <w:rsid w:val="00432941"/>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865"/>
    <w:rsid w:val="004609DC"/>
    <w:rsid w:val="00460BF9"/>
    <w:rsid w:val="00460CAB"/>
    <w:rsid w:val="00460E4A"/>
    <w:rsid w:val="004610A1"/>
    <w:rsid w:val="00461415"/>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963"/>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847"/>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C23"/>
    <w:rsid w:val="004B3D57"/>
    <w:rsid w:val="004B3F1A"/>
    <w:rsid w:val="004B3FF6"/>
    <w:rsid w:val="004B3FFA"/>
    <w:rsid w:val="004B42DD"/>
    <w:rsid w:val="004B430E"/>
    <w:rsid w:val="004B44B4"/>
    <w:rsid w:val="004B458F"/>
    <w:rsid w:val="004B4A6F"/>
    <w:rsid w:val="004B4F86"/>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8C"/>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13"/>
    <w:rsid w:val="00520892"/>
    <w:rsid w:val="00520A82"/>
    <w:rsid w:val="00520FDA"/>
    <w:rsid w:val="0052127D"/>
    <w:rsid w:val="005213C9"/>
    <w:rsid w:val="0052145D"/>
    <w:rsid w:val="00521468"/>
    <w:rsid w:val="00521AE5"/>
    <w:rsid w:val="005223C0"/>
    <w:rsid w:val="00522585"/>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5C6"/>
    <w:rsid w:val="00526B94"/>
    <w:rsid w:val="00527173"/>
    <w:rsid w:val="00527819"/>
    <w:rsid w:val="0052792F"/>
    <w:rsid w:val="00527BF1"/>
    <w:rsid w:val="00527DBE"/>
    <w:rsid w:val="00530543"/>
    <w:rsid w:val="00530D14"/>
    <w:rsid w:val="00530D97"/>
    <w:rsid w:val="00531043"/>
    <w:rsid w:val="00531602"/>
    <w:rsid w:val="00531823"/>
    <w:rsid w:val="00531A66"/>
    <w:rsid w:val="00532015"/>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785"/>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830"/>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2D16"/>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8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280C"/>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DA8"/>
    <w:rsid w:val="005F33CC"/>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A4A"/>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4DE"/>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2D2"/>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3EF5"/>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3A"/>
    <w:rsid w:val="00683758"/>
    <w:rsid w:val="00683F23"/>
    <w:rsid w:val="00684162"/>
    <w:rsid w:val="0068465C"/>
    <w:rsid w:val="00684A78"/>
    <w:rsid w:val="00684BCC"/>
    <w:rsid w:val="00684F4A"/>
    <w:rsid w:val="0068518B"/>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53"/>
    <w:rsid w:val="00695FFB"/>
    <w:rsid w:val="006968F8"/>
    <w:rsid w:val="00696971"/>
    <w:rsid w:val="00696A04"/>
    <w:rsid w:val="00696EB0"/>
    <w:rsid w:val="0069700B"/>
    <w:rsid w:val="00697FBB"/>
    <w:rsid w:val="006A0586"/>
    <w:rsid w:val="006A0603"/>
    <w:rsid w:val="006A0B54"/>
    <w:rsid w:val="006A0E95"/>
    <w:rsid w:val="006A142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6FD2"/>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BB5"/>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47E"/>
    <w:rsid w:val="00733F2E"/>
    <w:rsid w:val="0073400C"/>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308"/>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7B5"/>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954"/>
    <w:rsid w:val="007D0A96"/>
    <w:rsid w:val="007D0C9B"/>
    <w:rsid w:val="007D100E"/>
    <w:rsid w:val="007D11D4"/>
    <w:rsid w:val="007D1972"/>
    <w:rsid w:val="007D1B39"/>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1F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273"/>
    <w:rsid w:val="008028A4"/>
    <w:rsid w:val="00802E62"/>
    <w:rsid w:val="00802F84"/>
    <w:rsid w:val="00803026"/>
    <w:rsid w:val="00803192"/>
    <w:rsid w:val="008032B3"/>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1064"/>
    <w:rsid w:val="00811093"/>
    <w:rsid w:val="00811341"/>
    <w:rsid w:val="008115E5"/>
    <w:rsid w:val="00811771"/>
    <w:rsid w:val="00811BD4"/>
    <w:rsid w:val="00811BEB"/>
    <w:rsid w:val="00811CB2"/>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624"/>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6C1"/>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0EC4"/>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73F"/>
    <w:rsid w:val="00897F1A"/>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A8"/>
    <w:rsid w:val="008A2972"/>
    <w:rsid w:val="008A2BB7"/>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BB7"/>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700"/>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979"/>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1E1"/>
    <w:rsid w:val="008F03A0"/>
    <w:rsid w:val="008F0C69"/>
    <w:rsid w:val="008F0F8F"/>
    <w:rsid w:val="008F1063"/>
    <w:rsid w:val="008F1277"/>
    <w:rsid w:val="008F1684"/>
    <w:rsid w:val="008F172A"/>
    <w:rsid w:val="008F1839"/>
    <w:rsid w:val="008F1CE9"/>
    <w:rsid w:val="008F1E77"/>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04E"/>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6BF"/>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5228"/>
    <w:rsid w:val="0094559C"/>
    <w:rsid w:val="00945A8B"/>
    <w:rsid w:val="00945D8B"/>
    <w:rsid w:val="00945E41"/>
    <w:rsid w:val="00945F13"/>
    <w:rsid w:val="0094695C"/>
    <w:rsid w:val="00946FA5"/>
    <w:rsid w:val="00947076"/>
    <w:rsid w:val="009473CA"/>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256"/>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43F"/>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E0C"/>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2ED"/>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4BE"/>
    <w:rsid w:val="009C4837"/>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202"/>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3484"/>
    <w:rsid w:val="00A13C6C"/>
    <w:rsid w:val="00A13ECF"/>
    <w:rsid w:val="00A14167"/>
    <w:rsid w:val="00A141DD"/>
    <w:rsid w:val="00A14C10"/>
    <w:rsid w:val="00A15353"/>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1E5"/>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995"/>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B26"/>
    <w:rsid w:val="00A91EA1"/>
    <w:rsid w:val="00A91FF2"/>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3F15"/>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722"/>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15D9"/>
    <w:rsid w:val="00AD1627"/>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21"/>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4066"/>
    <w:rsid w:val="00B54133"/>
    <w:rsid w:val="00B5470F"/>
    <w:rsid w:val="00B54797"/>
    <w:rsid w:val="00B54D48"/>
    <w:rsid w:val="00B550FA"/>
    <w:rsid w:val="00B5520F"/>
    <w:rsid w:val="00B556E1"/>
    <w:rsid w:val="00B55837"/>
    <w:rsid w:val="00B55C28"/>
    <w:rsid w:val="00B55CE0"/>
    <w:rsid w:val="00B55CF8"/>
    <w:rsid w:val="00B563C6"/>
    <w:rsid w:val="00B56574"/>
    <w:rsid w:val="00B575FF"/>
    <w:rsid w:val="00B57703"/>
    <w:rsid w:val="00B57C61"/>
    <w:rsid w:val="00B57E24"/>
    <w:rsid w:val="00B57ED9"/>
    <w:rsid w:val="00B608D7"/>
    <w:rsid w:val="00B60C36"/>
    <w:rsid w:val="00B61020"/>
    <w:rsid w:val="00B61177"/>
    <w:rsid w:val="00B61335"/>
    <w:rsid w:val="00B6145C"/>
    <w:rsid w:val="00B61BE3"/>
    <w:rsid w:val="00B61E17"/>
    <w:rsid w:val="00B61EC2"/>
    <w:rsid w:val="00B624E2"/>
    <w:rsid w:val="00B62638"/>
    <w:rsid w:val="00B6367D"/>
    <w:rsid w:val="00B63816"/>
    <w:rsid w:val="00B64882"/>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368"/>
    <w:rsid w:val="00B831A2"/>
    <w:rsid w:val="00B83282"/>
    <w:rsid w:val="00B83289"/>
    <w:rsid w:val="00B83F56"/>
    <w:rsid w:val="00B84127"/>
    <w:rsid w:val="00B84541"/>
    <w:rsid w:val="00B84917"/>
    <w:rsid w:val="00B8556B"/>
    <w:rsid w:val="00B856B5"/>
    <w:rsid w:val="00B857CE"/>
    <w:rsid w:val="00B858F1"/>
    <w:rsid w:val="00B85CAD"/>
    <w:rsid w:val="00B85CBF"/>
    <w:rsid w:val="00B86230"/>
    <w:rsid w:val="00B86254"/>
    <w:rsid w:val="00B86311"/>
    <w:rsid w:val="00B863EF"/>
    <w:rsid w:val="00B86AEA"/>
    <w:rsid w:val="00B86B3C"/>
    <w:rsid w:val="00B86E82"/>
    <w:rsid w:val="00B86F89"/>
    <w:rsid w:val="00B8709E"/>
    <w:rsid w:val="00B87191"/>
    <w:rsid w:val="00B87229"/>
    <w:rsid w:val="00B87501"/>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3CF"/>
    <w:rsid w:val="00BD4A9D"/>
    <w:rsid w:val="00BD5247"/>
    <w:rsid w:val="00BD52F4"/>
    <w:rsid w:val="00BD620C"/>
    <w:rsid w:val="00BD6469"/>
    <w:rsid w:val="00BD6ED5"/>
    <w:rsid w:val="00BD6F4C"/>
    <w:rsid w:val="00BD7164"/>
    <w:rsid w:val="00BD744D"/>
    <w:rsid w:val="00BD7621"/>
    <w:rsid w:val="00BD7B66"/>
    <w:rsid w:val="00BD7C7C"/>
    <w:rsid w:val="00BD7CA0"/>
    <w:rsid w:val="00BD7CBC"/>
    <w:rsid w:val="00BE046D"/>
    <w:rsid w:val="00BE075F"/>
    <w:rsid w:val="00BE0BB4"/>
    <w:rsid w:val="00BE0E28"/>
    <w:rsid w:val="00BE0EB0"/>
    <w:rsid w:val="00BE0F0E"/>
    <w:rsid w:val="00BE1000"/>
    <w:rsid w:val="00BE1403"/>
    <w:rsid w:val="00BE1547"/>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251"/>
    <w:rsid w:val="00BE6791"/>
    <w:rsid w:val="00BE6DEA"/>
    <w:rsid w:val="00BE7260"/>
    <w:rsid w:val="00BE7414"/>
    <w:rsid w:val="00BE7768"/>
    <w:rsid w:val="00BE7C61"/>
    <w:rsid w:val="00BE7E41"/>
    <w:rsid w:val="00BE7F0B"/>
    <w:rsid w:val="00BE7F34"/>
    <w:rsid w:val="00BE7F6D"/>
    <w:rsid w:val="00BF025B"/>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A37"/>
    <w:rsid w:val="00BF6D19"/>
    <w:rsid w:val="00BF7845"/>
    <w:rsid w:val="00BF79F1"/>
    <w:rsid w:val="00BF7A23"/>
    <w:rsid w:val="00BF7F80"/>
    <w:rsid w:val="00C00175"/>
    <w:rsid w:val="00C001A9"/>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0BC"/>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6FC"/>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948"/>
    <w:rsid w:val="00C37C7F"/>
    <w:rsid w:val="00C37DE5"/>
    <w:rsid w:val="00C4023D"/>
    <w:rsid w:val="00C4024E"/>
    <w:rsid w:val="00C405F2"/>
    <w:rsid w:val="00C40D37"/>
    <w:rsid w:val="00C40F18"/>
    <w:rsid w:val="00C41340"/>
    <w:rsid w:val="00C418EB"/>
    <w:rsid w:val="00C41AAF"/>
    <w:rsid w:val="00C41EB2"/>
    <w:rsid w:val="00C42371"/>
    <w:rsid w:val="00C42745"/>
    <w:rsid w:val="00C42BF3"/>
    <w:rsid w:val="00C43190"/>
    <w:rsid w:val="00C4342E"/>
    <w:rsid w:val="00C43738"/>
    <w:rsid w:val="00C437B3"/>
    <w:rsid w:val="00C438F4"/>
    <w:rsid w:val="00C446C7"/>
    <w:rsid w:val="00C446D2"/>
    <w:rsid w:val="00C446F0"/>
    <w:rsid w:val="00C44A04"/>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2628"/>
    <w:rsid w:val="00C7313E"/>
    <w:rsid w:val="00C73B1E"/>
    <w:rsid w:val="00C73C48"/>
    <w:rsid w:val="00C73D23"/>
    <w:rsid w:val="00C73EE6"/>
    <w:rsid w:val="00C73F5F"/>
    <w:rsid w:val="00C74426"/>
    <w:rsid w:val="00C744E3"/>
    <w:rsid w:val="00C74C70"/>
    <w:rsid w:val="00C74CC6"/>
    <w:rsid w:val="00C74DC5"/>
    <w:rsid w:val="00C754ED"/>
    <w:rsid w:val="00C75B83"/>
    <w:rsid w:val="00C7603C"/>
    <w:rsid w:val="00C76B36"/>
    <w:rsid w:val="00C76B71"/>
    <w:rsid w:val="00C77235"/>
    <w:rsid w:val="00C776D7"/>
    <w:rsid w:val="00C77FB6"/>
    <w:rsid w:val="00C80126"/>
    <w:rsid w:val="00C801DB"/>
    <w:rsid w:val="00C80435"/>
    <w:rsid w:val="00C807A0"/>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1D7E"/>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11C"/>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DAD"/>
    <w:rsid w:val="00CD01A4"/>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3F0E"/>
    <w:rsid w:val="00CE469F"/>
    <w:rsid w:val="00CE4762"/>
    <w:rsid w:val="00CE47DC"/>
    <w:rsid w:val="00CE49A4"/>
    <w:rsid w:val="00CE58CA"/>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2ABC"/>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39D3"/>
    <w:rsid w:val="00D24679"/>
    <w:rsid w:val="00D24713"/>
    <w:rsid w:val="00D24840"/>
    <w:rsid w:val="00D2497F"/>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753"/>
    <w:rsid w:val="00D56A49"/>
    <w:rsid w:val="00D56C13"/>
    <w:rsid w:val="00D57AA1"/>
    <w:rsid w:val="00D57EAE"/>
    <w:rsid w:val="00D6009C"/>
    <w:rsid w:val="00D60218"/>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CF9"/>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5491"/>
    <w:rsid w:val="00D95589"/>
    <w:rsid w:val="00D95746"/>
    <w:rsid w:val="00D9578D"/>
    <w:rsid w:val="00D959D2"/>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AB0"/>
    <w:rsid w:val="00DA5C79"/>
    <w:rsid w:val="00DA5F20"/>
    <w:rsid w:val="00DA631C"/>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DD"/>
    <w:rsid w:val="00DB5984"/>
    <w:rsid w:val="00DB5ED5"/>
    <w:rsid w:val="00DB5FEF"/>
    <w:rsid w:val="00DB62BA"/>
    <w:rsid w:val="00DB6489"/>
    <w:rsid w:val="00DB6537"/>
    <w:rsid w:val="00DB67BA"/>
    <w:rsid w:val="00DB6849"/>
    <w:rsid w:val="00DB6AF5"/>
    <w:rsid w:val="00DB6BE3"/>
    <w:rsid w:val="00DB702E"/>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4442"/>
    <w:rsid w:val="00DC475B"/>
    <w:rsid w:val="00DC4DA2"/>
    <w:rsid w:val="00DC50D4"/>
    <w:rsid w:val="00DC6607"/>
    <w:rsid w:val="00DC6733"/>
    <w:rsid w:val="00DC68AF"/>
    <w:rsid w:val="00DC6D80"/>
    <w:rsid w:val="00DC6E59"/>
    <w:rsid w:val="00DC747F"/>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03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E7CFC"/>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490"/>
    <w:rsid w:val="00E02981"/>
    <w:rsid w:val="00E02AA2"/>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5FD"/>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C8A"/>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6EFA"/>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512"/>
    <w:rsid w:val="00E963A6"/>
    <w:rsid w:val="00E9671B"/>
    <w:rsid w:val="00E96A46"/>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7D3"/>
    <w:rsid w:val="00EA28D5"/>
    <w:rsid w:val="00EA2969"/>
    <w:rsid w:val="00EA2C20"/>
    <w:rsid w:val="00EA2D2A"/>
    <w:rsid w:val="00EA2D7B"/>
    <w:rsid w:val="00EA2EE2"/>
    <w:rsid w:val="00EA3A40"/>
    <w:rsid w:val="00EA3AFA"/>
    <w:rsid w:val="00EA3B7B"/>
    <w:rsid w:val="00EA3EE7"/>
    <w:rsid w:val="00EA42B9"/>
    <w:rsid w:val="00EA47CB"/>
    <w:rsid w:val="00EA4C29"/>
    <w:rsid w:val="00EA4DA5"/>
    <w:rsid w:val="00EA5A3F"/>
    <w:rsid w:val="00EA5F78"/>
    <w:rsid w:val="00EA6098"/>
    <w:rsid w:val="00EA6116"/>
    <w:rsid w:val="00EA661B"/>
    <w:rsid w:val="00EA6DBD"/>
    <w:rsid w:val="00EA6F91"/>
    <w:rsid w:val="00EA7E0F"/>
    <w:rsid w:val="00EA7F73"/>
    <w:rsid w:val="00EB0126"/>
    <w:rsid w:val="00EB0254"/>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479"/>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59C"/>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ECD"/>
    <w:rsid w:val="00ED4472"/>
    <w:rsid w:val="00ED44BF"/>
    <w:rsid w:val="00ED4A13"/>
    <w:rsid w:val="00ED50FA"/>
    <w:rsid w:val="00ED534A"/>
    <w:rsid w:val="00ED57A3"/>
    <w:rsid w:val="00ED5865"/>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7A"/>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301F"/>
    <w:rsid w:val="00EF3119"/>
    <w:rsid w:val="00EF31D6"/>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17663"/>
    <w:rsid w:val="00F178D8"/>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5EA"/>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42A"/>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682"/>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7A"/>
    <w:rsid w:val="00F910DF"/>
    <w:rsid w:val="00F9138D"/>
    <w:rsid w:val="00F917BC"/>
    <w:rsid w:val="00F91BE6"/>
    <w:rsid w:val="00F91D01"/>
    <w:rsid w:val="00F91E5E"/>
    <w:rsid w:val="00F91F45"/>
    <w:rsid w:val="00F92D39"/>
    <w:rsid w:val="00F92EFC"/>
    <w:rsid w:val="00F933AF"/>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2F"/>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66"/>
    <w:rsid w:val="00FC61CF"/>
    <w:rsid w:val="00FC6EF2"/>
    <w:rsid w:val="00FC7051"/>
    <w:rsid w:val="00FC7057"/>
    <w:rsid w:val="00FC72BF"/>
    <w:rsid w:val="00FC799E"/>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0E"/>
    <w:rsid w:val="00FF7E43"/>
    <w:rsid w:val="00FF7E7F"/>
    <w:rsid w:val="400C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unhideWhenUsed/>
    <w:qFormat/>
    <w:uiPriority w:val="0"/>
    <w:rPr>
      <w:rFonts w:ascii="Cambria" w:hAnsi="Cambria" w:eastAsia="黑体"/>
    </w:rPr>
  </w:style>
  <w:style w:type="paragraph" w:styleId="20">
    <w:name w:val="Document Map"/>
    <w:basedOn w:val="1"/>
    <w:link w:val="83"/>
    <w:qFormat/>
    <w:uiPriority w:val="0"/>
    <w:rPr>
      <w:rFonts w:ascii="宋体"/>
      <w:sz w:val="18"/>
      <w:szCs w:val="18"/>
    </w:rPr>
  </w:style>
  <w:style w:type="paragraph" w:styleId="21">
    <w:name w:val="annotation text"/>
    <w:basedOn w:val="1"/>
    <w:link w:val="77"/>
    <w:qFormat/>
    <w:uiPriority w:val="0"/>
    <w:rPr>
      <w:lang w:eastAsia="zh-CN"/>
    </w:rPr>
  </w:style>
  <w:style w:type="paragraph" w:styleId="22">
    <w:name w:val="Body Text"/>
    <w:basedOn w:val="1"/>
    <w:link w:val="102"/>
    <w:qFormat/>
    <w:uiPriority w:val="0"/>
    <w:pPr>
      <w:spacing w:after="120"/>
      <w:jc w:val="both"/>
    </w:pPr>
    <w:rPr>
      <w:rFonts w:eastAsia="MS Mincho"/>
      <w:szCs w:val="24"/>
      <w:lang w:val="en-US"/>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80"/>
    <w:qFormat/>
    <w:uiPriority w:val="0"/>
    <w:pPr>
      <w:spacing w:after="0"/>
    </w:pPr>
    <w:rPr>
      <w:rFonts w:ascii="Tahoma" w:hAnsi="Tahoma"/>
      <w:sz w:val="16"/>
      <w:szCs w:val="16"/>
      <w:lang w:eastAsia="zh-CN"/>
    </w:rPr>
  </w:style>
  <w:style w:type="paragraph" w:styleId="25">
    <w:name w:val="footer"/>
    <w:basedOn w:val="26"/>
    <w:uiPriority w:val="0"/>
    <w:pPr>
      <w:jc w:val="center"/>
    </w:pPr>
    <w:rPr>
      <w:i/>
    </w:rPr>
  </w:style>
  <w:style w:type="paragraph" w:styleId="26">
    <w:name w:val="header"/>
    <w:link w:val="72"/>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7">
    <w:name w:val="toc 9"/>
    <w:basedOn w:val="23"/>
    <w:next w:val="1"/>
    <w:semiHidden/>
    <w:uiPriority w:val="0"/>
    <w:pPr>
      <w:ind w:left="1418" w:hanging="1418"/>
    </w:pPr>
  </w:style>
  <w:style w:type="paragraph" w:styleId="28">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9">
    <w:name w:val="index 1"/>
    <w:basedOn w:val="1"/>
    <w:next w:val="1"/>
    <w:qFormat/>
    <w:uiPriority w:val="0"/>
    <w:pPr>
      <w:keepLines/>
      <w:overflowPunct w:val="0"/>
      <w:autoSpaceDE w:val="0"/>
      <w:autoSpaceDN w:val="0"/>
      <w:adjustRightInd w:val="0"/>
      <w:spacing w:after="0"/>
      <w:textAlignment w:val="baseline"/>
    </w:pPr>
    <w:rPr>
      <w:rFonts w:eastAsia="MS Mincho"/>
    </w:rPr>
  </w:style>
  <w:style w:type="paragraph" w:styleId="30">
    <w:name w:val="annotation subject"/>
    <w:basedOn w:val="21"/>
    <w:next w:val="21"/>
    <w:link w:val="78"/>
    <w:qFormat/>
    <w:uiPriority w:val="0"/>
    <w:rPr>
      <w:b/>
      <w:bCs/>
    </w:rPr>
  </w:style>
  <w:style w:type="table" w:styleId="32">
    <w:name w:val="Table Grid"/>
    <w:basedOn w:val="3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FollowedHyperlink"/>
    <w:qFormat/>
    <w:uiPriority w:val="0"/>
    <w:rPr>
      <w:color w:val="954F72"/>
      <w:u w:val="single"/>
    </w:rPr>
  </w:style>
  <w:style w:type="character" w:styleId="35">
    <w:name w:val="Hyperlink"/>
    <w:qFormat/>
    <w:uiPriority w:val="0"/>
    <w:rPr>
      <w:color w:val="0000FF"/>
      <w:u w:val="single"/>
    </w:rPr>
  </w:style>
  <w:style w:type="character" w:styleId="36">
    <w:name w:val="annotation reference"/>
    <w:qFormat/>
    <w:uiPriority w:val="0"/>
    <w:rPr>
      <w:sz w:val="16"/>
      <w:szCs w:val="16"/>
    </w:rPr>
  </w:style>
  <w:style w:type="paragraph" w:customStyle="1" w:styleId="37">
    <w:name w:val="EQ"/>
    <w:basedOn w:val="1"/>
    <w:next w:val="1"/>
    <w:uiPriority w:val="0"/>
    <w:pPr>
      <w:keepLines/>
      <w:tabs>
        <w:tab w:val="center" w:pos="4536"/>
        <w:tab w:val="right" w:pos="9072"/>
      </w:tabs>
    </w:pPr>
  </w:style>
  <w:style w:type="character" w:customStyle="1" w:styleId="38">
    <w:name w:val="ZGSM"/>
    <w:uiPriority w:val="0"/>
  </w:style>
  <w:style w:type="paragraph" w:customStyle="1" w:styleId="3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40">
    <w:name w:val="TT"/>
    <w:basedOn w:val="2"/>
    <w:next w:val="1"/>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link w:val="85"/>
    <w:qFormat/>
    <w:uiPriority w:val="0"/>
    <w:pPr>
      <w:keepLines/>
      <w:ind w:left="1135" w:hanging="851"/>
    </w:pPr>
  </w:style>
  <w:style w:type="paragraph" w:customStyle="1" w:styleId="43">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link w:val="75"/>
    <w:qFormat/>
    <w:uiPriority w:val="0"/>
    <w:pPr>
      <w:keepNext/>
      <w:keepLines/>
      <w:spacing w:after="0"/>
    </w:pPr>
    <w:rPr>
      <w:rFonts w:ascii="Arial" w:hAnsi="Arial"/>
      <w:sz w:val="18"/>
    </w:rPr>
  </w:style>
  <w:style w:type="paragraph" w:customStyle="1" w:styleId="46">
    <w:name w:val="TAH"/>
    <w:basedOn w:val="47"/>
    <w:link w:val="76"/>
    <w:qFormat/>
    <w:uiPriority w:val="0"/>
    <w:rPr>
      <w:b/>
    </w:rPr>
  </w:style>
  <w:style w:type="paragraph" w:customStyle="1" w:styleId="47">
    <w:name w:val="TAC"/>
    <w:basedOn w:val="45"/>
    <w:qFormat/>
    <w:uiPriority w:val="0"/>
    <w:pPr>
      <w:jc w:val="center"/>
    </w:pPr>
  </w:style>
  <w:style w:type="paragraph" w:customStyle="1" w:styleId="48">
    <w:name w:val="LD"/>
    <w:uiPriority w:val="0"/>
    <w:pPr>
      <w:keepNext/>
      <w:keepLines/>
      <w:spacing w:line="180" w:lineRule="exact"/>
    </w:pPr>
    <w:rPr>
      <w:rFonts w:ascii="Courier New" w:hAnsi="Courier New" w:eastAsia="宋体"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
    <w:link w:val="81"/>
    <w:qFormat/>
    <w:uiPriority w:val="0"/>
    <w:pPr>
      <w:ind w:left="568" w:hanging="284"/>
    </w:pPr>
  </w:style>
  <w:style w:type="paragraph" w:customStyle="1" w:styleId="54">
    <w:name w:val="Editor's Note"/>
    <w:basedOn w:val="42"/>
    <w:link w:val="90"/>
    <w:qFormat/>
    <w:uiPriority w:val="0"/>
    <w:rPr>
      <w:color w:val="FF0000"/>
    </w:rPr>
  </w:style>
  <w:style w:type="paragraph" w:customStyle="1" w:styleId="55">
    <w:name w:val="TH"/>
    <w:basedOn w:val="1"/>
    <w:uiPriority w:val="0"/>
    <w:pPr>
      <w:keepNext/>
      <w:keepLines/>
      <w:spacing w:before="60"/>
      <w:jc w:val="center"/>
    </w:pPr>
    <w:rPr>
      <w:rFonts w:ascii="Arial" w:hAnsi="Arial"/>
      <w:b/>
    </w:rPr>
  </w:style>
  <w:style w:type="paragraph" w:customStyle="1" w:styleId="5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F"/>
    <w:basedOn w:val="55"/>
    <w:link w:val="100"/>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4">
    <w:name w:val="B2"/>
    <w:basedOn w:val="1"/>
    <w:link w:val="89"/>
    <w:qFormat/>
    <w:uiPriority w:val="0"/>
    <w:pPr>
      <w:ind w:left="851" w:hanging="284"/>
    </w:pPr>
  </w:style>
  <w:style w:type="paragraph" w:customStyle="1" w:styleId="65">
    <w:name w:val="B3"/>
    <w:basedOn w:val="1"/>
    <w:link w:val="106"/>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link w:val="97"/>
    <w:qFormat/>
    <w:uiPriority w:val="0"/>
    <w:rPr>
      <w:i/>
      <w:color w:val="0000FF"/>
    </w:rPr>
  </w:style>
  <w:style w:type="character" w:customStyle="1" w:styleId="72">
    <w:name w:val="页眉 Char"/>
    <w:link w:val="26"/>
    <w:qFormat/>
    <w:uiPriority w:val="99"/>
    <w:rPr>
      <w:rFonts w:ascii="Arial" w:hAnsi="Arial"/>
      <w:b/>
      <w:sz w:val="18"/>
      <w:lang w:val="en-GB" w:eastAsia="ja-JP" w:bidi="ar-SA"/>
    </w:rPr>
  </w:style>
  <w:style w:type="paragraph" w:customStyle="1" w:styleId="73">
    <w:name w:val="CR Cover Page"/>
    <w:qFormat/>
    <w:uiPriority w:val="0"/>
    <w:pPr>
      <w:spacing w:after="120"/>
    </w:pPr>
    <w:rPr>
      <w:rFonts w:ascii="Arial" w:hAnsi="Arial" w:eastAsia="MS Mincho" w:cs="Times New Roman"/>
      <w:lang w:val="en-GB" w:eastAsia="en-US" w:bidi="ar-SA"/>
    </w:rPr>
  </w:style>
  <w:style w:type="paragraph" w:customStyle="1" w:styleId="74">
    <w:name w:val="00 BodyText"/>
    <w:basedOn w:val="1"/>
    <w:qFormat/>
    <w:uiPriority w:val="0"/>
    <w:pPr>
      <w:spacing w:after="220"/>
    </w:pPr>
    <w:rPr>
      <w:rFonts w:ascii="Arial" w:hAnsi="Arial"/>
      <w:sz w:val="22"/>
      <w:lang w:val="en-US"/>
    </w:rPr>
  </w:style>
  <w:style w:type="character" w:customStyle="1" w:styleId="75">
    <w:name w:val="TAL Char"/>
    <w:link w:val="45"/>
    <w:qFormat/>
    <w:uiPriority w:val="0"/>
    <w:rPr>
      <w:rFonts w:ascii="Arial" w:hAnsi="Arial"/>
      <w:sz w:val="18"/>
      <w:lang w:val="en-GB" w:eastAsia="en-US"/>
    </w:rPr>
  </w:style>
  <w:style w:type="character" w:customStyle="1" w:styleId="76">
    <w:name w:val="TAH Char"/>
    <w:link w:val="46"/>
    <w:qFormat/>
    <w:uiPriority w:val="0"/>
    <w:rPr>
      <w:rFonts w:ascii="Arial" w:hAnsi="Arial"/>
      <w:b/>
      <w:sz w:val="18"/>
      <w:lang w:val="en-GB" w:eastAsia="en-US"/>
    </w:rPr>
  </w:style>
  <w:style w:type="character" w:customStyle="1" w:styleId="77">
    <w:name w:val="批注文字 Char"/>
    <w:link w:val="21"/>
    <w:qFormat/>
    <w:uiPriority w:val="0"/>
    <w:rPr>
      <w:lang w:val="en-GB"/>
    </w:rPr>
  </w:style>
  <w:style w:type="character" w:customStyle="1" w:styleId="78">
    <w:name w:val="批注主题 Char"/>
    <w:link w:val="30"/>
    <w:qFormat/>
    <w:uiPriority w:val="0"/>
    <w:rPr>
      <w:b/>
      <w:bCs/>
      <w:lang w:val="en-GB"/>
    </w:rPr>
  </w:style>
  <w:style w:type="paragraph" w:customStyle="1" w:styleId="79">
    <w:name w:val="Revision"/>
    <w:hidden/>
    <w:semiHidden/>
    <w:qFormat/>
    <w:uiPriority w:val="99"/>
    <w:rPr>
      <w:rFonts w:ascii="Times New Roman" w:hAnsi="Times New Roman" w:eastAsia="宋体" w:cs="Times New Roman"/>
      <w:lang w:val="en-GB" w:eastAsia="en-US" w:bidi="ar-SA"/>
    </w:rPr>
  </w:style>
  <w:style w:type="character" w:customStyle="1" w:styleId="80">
    <w:name w:val="批注框文本 Char"/>
    <w:link w:val="24"/>
    <w:qFormat/>
    <w:uiPriority w:val="0"/>
    <w:rPr>
      <w:rFonts w:ascii="Tahoma" w:hAnsi="Tahoma" w:cs="Tahoma"/>
      <w:sz w:val="16"/>
      <w:szCs w:val="16"/>
      <w:lang w:val="en-GB"/>
    </w:rPr>
  </w:style>
  <w:style w:type="character" w:customStyle="1" w:styleId="81">
    <w:name w:val="B1 Char"/>
    <w:link w:val="53"/>
    <w:qFormat/>
    <w:locked/>
    <w:uiPriority w:val="0"/>
    <w:rPr>
      <w:lang w:val="en-GB" w:eastAsia="en-US"/>
    </w:rPr>
  </w:style>
  <w:style w:type="character" w:customStyle="1" w:styleId="82">
    <w:name w:val="B1 Zchn"/>
    <w:qFormat/>
    <w:locked/>
    <w:uiPriority w:val="0"/>
    <w:rPr>
      <w:lang w:val="en-GB" w:eastAsia="en-US"/>
    </w:rPr>
  </w:style>
  <w:style w:type="character" w:customStyle="1" w:styleId="83">
    <w:name w:val="文档结构图 Char"/>
    <w:link w:val="20"/>
    <w:qFormat/>
    <w:uiPriority w:val="0"/>
    <w:rPr>
      <w:rFonts w:ascii="宋体" w:eastAsia="宋体"/>
      <w:sz w:val="18"/>
      <w:szCs w:val="18"/>
      <w:lang w:val="en-GB" w:eastAsia="en-US"/>
    </w:rPr>
  </w:style>
  <w:style w:type="character" w:customStyle="1" w:styleId="84">
    <w:name w:val="标题 1 Char"/>
    <w:link w:val="2"/>
    <w:qFormat/>
    <w:uiPriority w:val="0"/>
    <w:rPr>
      <w:rFonts w:ascii="Arial" w:hAnsi="Arial"/>
      <w:sz w:val="36"/>
      <w:lang w:val="en-GB" w:eastAsia="en-US" w:bidi="ar-SA"/>
    </w:rPr>
  </w:style>
  <w:style w:type="character" w:customStyle="1" w:styleId="85">
    <w:name w:val="NO Zchn"/>
    <w:link w:val="42"/>
    <w:qFormat/>
    <w:uiPriority w:val="0"/>
    <w:rPr>
      <w:lang w:val="en-GB" w:eastAsia="en-US"/>
    </w:rPr>
  </w:style>
  <w:style w:type="paragraph" w:styleId="86">
    <w:name w:val="List Paragraph"/>
    <w:basedOn w:val="1"/>
    <w:link w:val="99"/>
    <w:qFormat/>
    <w:uiPriority w:val="34"/>
    <w:pPr>
      <w:spacing w:after="0"/>
      <w:ind w:firstLine="420" w:firstLineChars="200"/>
    </w:pPr>
    <w:rPr>
      <w:rFonts w:ascii="宋体" w:hAnsi="宋体"/>
      <w:sz w:val="24"/>
      <w:szCs w:val="24"/>
      <w:lang w:val="zh-CN" w:eastAsia="zh-CN"/>
    </w:rPr>
  </w:style>
  <w:style w:type="paragraph" w:customStyle="1" w:styleId="87">
    <w:name w:val="Observation"/>
    <w:basedOn w:val="19"/>
    <w:next w:val="1"/>
    <w:qFormat/>
    <w:uiPriority w:val="0"/>
    <w:pPr>
      <w:tabs>
        <w:tab w:val="left" w:pos="1800"/>
      </w:tabs>
      <w:spacing w:before="100" w:after="200"/>
      <w:ind w:left="1800" w:hanging="1800"/>
    </w:pPr>
    <w:rPr>
      <w:rFonts w:ascii="Times New Roman" w:hAnsi="Times New Roman" w:eastAsia="宋体"/>
      <w:b/>
      <w:bCs/>
    </w:rPr>
  </w:style>
  <w:style w:type="paragraph" w:customStyle="1" w:styleId="88">
    <w:name w:val="Proposal"/>
    <w:basedOn w:val="87"/>
    <w:link w:val="98"/>
    <w:qFormat/>
    <w:uiPriority w:val="0"/>
  </w:style>
  <w:style w:type="character" w:customStyle="1" w:styleId="89">
    <w:name w:val="B2 Char"/>
    <w:link w:val="64"/>
    <w:uiPriority w:val="0"/>
    <w:rPr>
      <w:lang w:val="en-GB" w:eastAsia="en-US"/>
    </w:rPr>
  </w:style>
  <w:style w:type="character" w:customStyle="1" w:styleId="90">
    <w:name w:val="Editor's Note Char Char"/>
    <w:link w:val="54"/>
    <w:qFormat/>
    <w:locked/>
    <w:uiPriority w:val="0"/>
    <w:rPr>
      <w:color w:val="FF0000"/>
      <w:lang w:val="en-GB" w:eastAsia="en-US"/>
    </w:rPr>
  </w:style>
  <w:style w:type="character" w:customStyle="1" w:styleId="91">
    <w:name w:val="Doc-text2 Char"/>
    <w:link w:val="92"/>
    <w:qFormat/>
    <w:locked/>
    <w:uiPriority w:val="0"/>
    <w:rPr>
      <w:rFonts w:ascii="Arial" w:hAnsi="Arial" w:eastAsia="MS Mincho" w:cs="Arial"/>
      <w:szCs w:val="24"/>
      <w:lang w:val="en-GB" w:eastAsia="en-GB"/>
    </w:rPr>
  </w:style>
  <w:style w:type="paragraph" w:customStyle="1" w:styleId="92">
    <w:name w:val="Doc-text2"/>
    <w:basedOn w:val="1"/>
    <w:link w:val="91"/>
    <w:qFormat/>
    <w:uiPriority w:val="0"/>
    <w:pPr>
      <w:tabs>
        <w:tab w:val="left" w:pos="1622"/>
      </w:tabs>
      <w:spacing w:after="0"/>
      <w:ind w:left="1622" w:hanging="363"/>
    </w:pPr>
    <w:rPr>
      <w:rFonts w:ascii="Arial" w:hAnsi="Arial" w:eastAsia="MS Mincho"/>
      <w:szCs w:val="24"/>
      <w:lang w:eastAsia="en-GB"/>
    </w:rPr>
  </w:style>
  <w:style w:type="character" w:customStyle="1" w:styleId="93">
    <w:name w:val="Editor's Note Char"/>
    <w:qFormat/>
    <w:uiPriority w:val="0"/>
    <w:rPr>
      <w:color w:val="FF0000"/>
      <w:lang w:eastAsia="en-US"/>
    </w:rPr>
  </w:style>
  <w:style w:type="paragraph" w:customStyle="1" w:styleId="94">
    <w:name w:val="Doc-title"/>
    <w:basedOn w:val="1"/>
    <w:next w:val="92"/>
    <w:link w:val="95"/>
    <w:qFormat/>
    <w:uiPriority w:val="0"/>
    <w:pPr>
      <w:spacing w:before="60" w:after="0"/>
      <w:ind w:left="1259" w:hanging="1259"/>
    </w:pPr>
    <w:rPr>
      <w:rFonts w:ascii="Arial" w:hAnsi="Arial" w:eastAsia="MS Mincho"/>
      <w:szCs w:val="24"/>
      <w:lang w:eastAsia="en-GB"/>
    </w:rPr>
  </w:style>
  <w:style w:type="character" w:customStyle="1" w:styleId="95">
    <w:name w:val="Doc-title Char"/>
    <w:link w:val="94"/>
    <w:qFormat/>
    <w:uiPriority w:val="0"/>
    <w:rPr>
      <w:rFonts w:ascii="Arial" w:hAnsi="Arial" w:eastAsia="MS Mincho"/>
      <w:szCs w:val="24"/>
      <w:lang w:val="en-GB" w:eastAsia="en-GB"/>
    </w:rPr>
  </w:style>
  <w:style w:type="character" w:customStyle="1" w:styleId="96">
    <w:name w:val="标题 3 Char"/>
    <w:link w:val="4"/>
    <w:qFormat/>
    <w:uiPriority w:val="0"/>
    <w:rPr>
      <w:rFonts w:ascii="Arial" w:hAnsi="Arial"/>
      <w:sz w:val="28"/>
      <w:lang w:val="en-GB" w:eastAsia="en-US"/>
    </w:rPr>
  </w:style>
  <w:style w:type="character" w:customStyle="1" w:styleId="97">
    <w:name w:val="Guidance Char"/>
    <w:link w:val="71"/>
    <w:uiPriority w:val="0"/>
    <w:rPr>
      <w:i/>
      <w:color w:val="0000FF"/>
      <w:lang w:val="en-GB" w:eastAsia="en-US"/>
    </w:rPr>
  </w:style>
  <w:style w:type="character" w:customStyle="1" w:styleId="98">
    <w:name w:val="Proposal Char"/>
    <w:link w:val="88"/>
    <w:qFormat/>
    <w:uiPriority w:val="0"/>
    <w:rPr>
      <w:b/>
      <w:bCs/>
      <w:lang w:val="en-GB" w:eastAsia="en-US"/>
    </w:rPr>
  </w:style>
  <w:style w:type="character" w:customStyle="1" w:styleId="99">
    <w:name w:val="列出段落 Char"/>
    <w:link w:val="86"/>
    <w:qFormat/>
    <w:uiPriority w:val="34"/>
    <w:rPr>
      <w:rFonts w:ascii="宋体" w:hAnsi="宋体" w:cs="宋体"/>
      <w:sz w:val="24"/>
      <w:szCs w:val="24"/>
    </w:rPr>
  </w:style>
  <w:style w:type="character" w:customStyle="1" w:styleId="100">
    <w:name w:val="TF Char"/>
    <w:link w:val="62"/>
    <w:uiPriority w:val="0"/>
    <w:rPr>
      <w:rFonts w:ascii="Arial" w:hAnsi="Arial"/>
      <w:b/>
      <w:lang w:val="en-GB" w:eastAsia="en-US"/>
    </w:rPr>
  </w:style>
  <w:style w:type="paragraph" w:customStyle="1" w:styleId="101">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lang w:eastAsia="zh-CN"/>
    </w:rPr>
  </w:style>
  <w:style w:type="character" w:customStyle="1" w:styleId="102">
    <w:name w:val="正文文本 Char"/>
    <w:link w:val="22"/>
    <w:uiPriority w:val="0"/>
    <w:rPr>
      <w:rFonts w:eastAsia="MS Mincho"/>
      <w:szCs w:val="24"/>
      <w:lang w:eastAsia="en-US"/>
    </w:rPr>
  </w:style>
  <w:style w:type="paragraph" w:customStyle="1" w:styleId="103">
    <w:name w:val="Agreement"/>
    <w:basedOn w:val="1"/>
    <w:next w:val="92"/>
    <w:qFormat/>
    <w:uiPriority w:val="99"/>
    <w:pPr>
      <w:numPr>
        <w:ilvl w:val="0"/>
        <w:numId w:val="1"/>
      </w:numPr>
      <w:tabs>
        <w:tab w:val="left" w:pos="1619"/>
      </w:tabs>
      <w:spacing w:before="60" w:after="0"/>
      <w:ind w:left="1619"/>
    </w:pPr>
    <w:rPr>
      <w:rFonts w:ascii="Arial" w:hAnsi="Arial" w:eastAsia="MS Mincho"/>
      <w:b/>
      <w:szCs w:val="24"/>
      <w:lang w:eastAsia="en-GB"/>
    </w:rPr>
  </w:style>
  <w:style w:type="character" w:customStyle="1" w:styleId="104">
    <w:name w:val="PL Char"/>
    <w:link w:val="43"/>
    <w:qFormat/>
    <w:uiPriority w:val="0"/>
    <w:rPr>
      <w:rFonts w:ascii="Courier New" w:hAnsi="Courier New"/>
      <w:sz w:val="16"/>
      <w:lang w:val="en-GB" w:eastAsia="en-US"/>
    </w:rPr>
  </w:style>
  <w:style w:type="character" w:customStyle="1" w:styleId="105">
    <w:name w:val="列表段落 字符"/>
    <w:qFormat/>
    <w:uiPriority w:val="34"/>
    <w:rPr>
      <w:rFonts w:ascii="Calibri" w:hAnsi="Calibri"/>
      <w:kern w:val="2"/>
      <w:sz w:val="21"/>
      <w:szCs w:val="22"/>
    </w:rPr>
  </w:style>
  <w:style w:type="character" w:customStyle="1" w:styleId="106">
    <w:name w:val="B3 Char"/>
    <w:link w:val="65"/>
    <w:qFormat/>
    <w:uiPriority w:val="0"/>
    <w:rPr>
      <w:lang w:val="en-GB" w:eastAsia="en-US"/>
    </w:rPr>
  </w:style>
  <w:style w:type="character" w:customStyle="1" w:styleId="107">
    <w:name w:val="NO Char"/>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51F81B-08B3-409E-8675-2E132DF4B829}">
  <ds:schemaRefs/>
</ds:datastoreItem>
</file>

<file path=customXml/itemProps3.xml><?xml version="1.0" encoding="utf-8"?>
<ds:datastoreItem xmlns:ds="http://schemas.openxmlformats.org/officeDocument/2006/customXml" ds:itemID="{E9A1CA23-72CD-48F3-890F-2E461987A3D7}">
  <ds:schemaRefs/>
</ds:datastoreItem>
</file>

<file path=customXml/itemProps4.xml><?xml version="1.0" encoding="utf-8"?>
<ds:datastoreItem xmlns:ds="http://schemas.openxmlformats.org/officeDocument/2006/customXml" ds:itemID="{537B8ACD-CE6D-4B2A-9EAF-892E2EDD5D0D}">
  <ds:schemaRefs/>
</ds:datastoreItem>
</file>

<file path=customXml/itemProps5.xml><?xml version="1.0" encoding="utf-8"?>
<ds:datastoreItem xmlns:ds="http://schemas.openxmlformats.org/officeDocument/2006/customXml" ds:itemID="{5696C762-F8A0-4632-B744-A0A02033979C}">
  <ds:schemaRefs/>
</ds:datastoreItem>
</file>

<file path=customXml/itemProps6.xml><?xml version="1.0" encoding="utf-8"?>
<ds:datastoreItem xmlns:ds="http://schemas.openxmlformats.org/officeDocument/2006/customXml" ds:itemID="{18F3E524-381D-4FDB-BC39-0D05A7E5077B}">
  <ds:schemaRefs/>
</ds:datastoreItem>
</file>

<file path=customXml/itemProps7.xml><?xml version="1.0" encoding="utf-8"?>
<ds:datastoreItem xmlns:ds="http://schemas.openxmlformats.org/officeDocument/2006/customXml" ds:itemID="{68A9FC6F-718E-4C85-8012-D292D1CA0748}">
  <ds:schemaRefs/>
</ds:datastoreItem>
</file>

<file path=docProps/app.xml><?xml version="1.0" encoding="utf-8"?>
<Properties xmlns="http://schemas.openxmlformats.org/officeDocument/2006/extended-properties" xmlns:vt="http://schemas.openxmlformats.org/officeDocument/2006/docPropsVTypes">
  <Template>3GPP TDoc</Template>
  <Company>Huawei Technologies Co.,Ltd.</Company>
  <Pages>3</Pages>
  <Words>1097</Words>
  <Characters>6258</Characters>
  <Lines>52</Lines>
  <Paragraphs>14</Paragraphs>
  <TotalTime>40</TotalTime>
  <ScaleCrop>false</ScaleCrop>
  <LinksUpToDate>false</LinksUpToDate>
  <CharactersWithSpaces>7341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2020-02-14T03:35:00Z</dcterms:created>
  <dc:creator>Huawei</dc:creator>
  <cp:keywords>&lt;keyword[, keyword, ]&gt;</cp:keywords>
  <cp:lastModifiedBy>vivo</cp:lastModifiedBy>
  <cp:lastPrinted>2016-08-04T12:16:00Z</cp:lastPrinted>
  <dcterms:modified xsi:type="dcterms:W3CDTF">2020-02-14T06:41:15Z</dcterms:modified>
  <dc:subject>&lt;Title 1; Title 2&gt; (Release 13 |12 |11 | 10 | 9 | 8 | 7 | 6 | 5 | 4)</dc:subject>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y fmtid="{D5CDD505-2E9C-101B-9397-08002B2CF9AE}" pid="12" name="KSOProductBuildVer">
    <vt:lpwstr>2052-11.1.0.9208</vt:lpwstr>
  </property>
</Properties>
</file>